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88" w:rsidRPr="00A53660" w:rsidRDefault="00FF3F88" w:rsidP="00FF3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 w:eastAsia="it-IT"/>
        </w:rPr>
      </w:pPr>
      <w:bookmarkStart w:id="0" w:name="_GoBack"/>
      <w:bookmarkEnd w:id="0"/>
      <w:r w:rsidRPr="00A53660">
        <w:rPr>
          <w:rFonts w:ascii="Times New Roman" w:eastAsia="Times New Roman" w:hAnsi="Times New Roman" w:cs="Times New Roman"/>
          <w:b/>
          <w:u w:val="single"/>
          <w:lang w:val="en-US" w:eastAsia="it-IT"/>
        </w:rPr>
        <w:t>REFERENCA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Status Report on IPR Infringement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EUIPO, Alicante https://euipo.europa.eu/tunnel-web/secure/webdav/guest/document_library/observatory/documents/reports/2019_Status_Report_on_IPR_infringement/2019_Status_Report_on_IPR_infringement_en.pdf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Economic Cost of IPR Infringement in the Pharmaceutical Industry: Quantification of Infringement in Manufacture of Pharmaceutical Preparations (NACE 21.20),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EUIPO, Alicante, September, </w:t>
      </w:r>
      <w:hyperlink r:id="rId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https://euipo.europa.eu/tunnel-web/secure/webdav/guest/document_library/observatory/resources/research-and-studies/ip_infringement/study9/pharmaceutical_sector_en.pdf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Hall, A., Koenraadt, R. and Antonopoulos, G.A. (2017), “Illicit pharmaceutical networks in Europe: organising the illicit medicine market in the United Kingdom and the Netherlands”,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Organized Crime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20(3-4), pp.296–315.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INCOPRO (2020), “Counterfeit products are endemic – and it is damaging brand value”, INCOPRO e-Book, available at https://www.incoproip.com/reports/counterfeit-products-are-destroying-brand-value.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INTERPOL (2014),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Crime and Organized Criminal Groups: An analysis of the involvement of organized criminal groups in pharmaceutical crime since 2008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INTERPOL, Lyon, </w:t>
      </w:r>
      <w:hyperlink r:id="rId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www.reajetus.com/wp-content/uploads/2016/04/Pharma-Crime-Sub-Directorate.pdf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IOM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Countering the Problem of Falsified and Substandard Drugs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The National Academies Press, Washington, </w:t>
      </w:r>
      <w:hyperlink r:id="rId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www.nap.edu/catalog/18272/countering-the-problem-of-falsified-and-substandard-drugs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www.investor.jnj.com/annual-meeting-materials/2018-annual-report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of the Securities Exchange Act of 1934 For the Fiscal Year Ended December 30,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www.sec.gov/Archives/edgar/data/200406/000020040619000009/form10-k20181230.htm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Mackey, T.K. et al. (2015), “Counterfeit drug penetration into global legitimate medicine supply chains: a global assessment”,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pp.59–67.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KGaA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Science: Annual report 2018, Merck KGaA, Darmstadt, Germany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hyperlink r:id="rId1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www.merckgroup.com/content/dam/web/corporate/non-images/investors/reports-andfinancials/earnings-materials/2018-q4/en/2018-Q4-Report-EN.pdf.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&amp; Co., Inc. (2019b), Annual Report Pursuant to Section 13 or 15(d) of the Securities Exchange Act of 1934 For the Fiscal Year Ended December 31, 2018, Merck &amp; Co., Inc., Kenilworth, </w:t>
      </w:r>
      <w:hyperlink r:id="rId1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https://s21.q4cdn.com/488056881/files/doc_financials/2018/Q4/2018-Form-10-K-(without-Exhibits)_FINAL_022719.pdf</w:t>
        </w:r>
      </w:hyperlink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 AG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www.novartis.com/sites/www.novartis.com/files/novartis-annual-report-2018-en.pdf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Novartis, AG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US Securities &amp; Exchange Commission Form 20-F: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www.novartis.com/sites/www.novartis.com/files/novartis-20-f-2018.pdf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Illicit Trade: Converging Criminal Networks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Reviews of Risk Management Policies, OECD Publishing, Paris, </w:t>
      </w:r>
      <w:hyperlink r:id="rId1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http://dx.doi.org/10.1787/9789264251847-en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(2018b),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Innovation and Access to Medicines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Health Policy Studies, OECD Publishing, Paris, </w:t>
      </w:r>
      <w:hyperlink r:id="rId1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https://doi.org/10.1787/9789264307391-en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Patients at Our Center: Pfizer 2018 Annual Review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New York, </w:t>
      </w:r>
      <w:hyperlink r:id="rId1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www.pfizer.com/files/investors/financial_reports/annual_reports/2018/assets/pdf/pfizer-2018-annual-review.pdf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or 15(d) of the Securities Exchange Act of 1934 For the Fiscal Year Ended December 31,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Inc., New York, </w:t>
      </w:r>
      <w:hyperlink r:id="rId1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http://d18rn0p25nwr6d.cloudfront.net/CIK-0000078003/6b8a74bb-3702-4c0a-a181-70df2b0e5cfb.pdf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Rahman, M.S. et al. (2018), “The health consequences of falsified medicines: A study of the published literature”,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Tropical Medicine &amp; International Health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23(12), pp.1294–1303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Renschler, J.P. et al. (2015), “Estimated under-five deaths associated with poor-quality antimalarials in sub-Saharan Africa”,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pp.119–126.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Roche Group (2019)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Roche Group, Basel, </w:t>
      </w:r>
      <w:hyperlink r:id="rId1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www.roche.com/dam/jcr:af865dfd-50fb-458b-9cac-34097db9d3ec/en/ar18e.pdf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1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Trade in Counterfeit and Pirated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Illicit Trade, OECD Publishing, Paris, </w:t>
      </w:r>
      <w:hyperlink r:id="rId2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https://doi.org/10.1787/g2g9f533-en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(2017),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Real Routes of Trade in Fake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Publishing, Paris, </w:t>
      </w:r>
      <w:hyperlink r:id="rId2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http://dx.doi.org/10.1787/9789264278349-en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Ozawa, S. et al. (2018), “Prevalence and estimated economic burden of substandard and falsified medicines in low-and middle-income countries: A systematic review and meta-analysis”,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JAMA Network Open,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1(4), pp.e181662–e181662.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2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UNIDO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INDSTAT Database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Industrial Development Organization, Vienna, </w:t>
      </w:r>
      <w:hyperlink r:id="rId2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https://stat.unido.org/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(last accessed in July 2019).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UNODC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Transnational Organized Crime in East Asia and the Pacific: A Threat Assessment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Office on Drugs and Crime, Vienna, </w:t>
      </w:r>
      <w:hyperlink r:id="rId2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www.unodc.org/documents/data-and-analysis/Studies/TOCTA_EAP_web.pdf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WCO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 xml:space="preserve">What is the Harmonized System (HS)?, 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World Custom Organization, Brussels, </w:t>
      </w:r>
      <w:hyperlink r:id="rId2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h/www.wcoomd.org/zh-cn/topics/nomenclature/overview/what-is-the-harmonized-system.aspx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021D54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WHO (2017b),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WHO Global Surveillance and Monitoring System for Substandard and Falsified Medical Products,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Organization, Geneva, </w:t>
      </w:r>
      <w:hyperlink r:id="rId2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www.who.int/medicines/regulation/ssffc/publications/GSMSreport_EN.pdf?ua=1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Mark Davison “Pharmaceutical anti-counterfeiting: combating the real danger from fake drugs”, Wiley, 2011, 426.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Department of Essential Drugs and Other Medicines Counterfeit drugs, “Guidelines for the development of measures to combat counterfeit drugs”, World Health Organisation, Feb 2005, 99.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National Association of Boards of Pharmacy (NABP), National Specified List of Susceptible Product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Dec 28, 2004.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SF,Kuntze J, Attie KM, Maneatis T, Butler S, Frane J, Lippe B, J.Clin.Endocrinol.Metab.,2005; 90(9): 5247-5253.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Goldsmith DR, Wagstaff AJ, Drugs, 2006, 387-41.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Lutter R, “Remarks by Lutter R presented at: RFID World Conference”, Mar 2006, Dallas, Texas.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Milan MM “Doctors blame fake medicines for deaths”. Sunday times, Nov 1987, 21.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Role of pharmacist in combating counterfeit/spurious drugs, Pharma times, Vol.36, Apr 2004.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Alan Clock, “Pharmaceutical Counter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feiting a Global Healthcare Menace”, A New Technology Tool Mar 2009, 5.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(WHO), Fact sheet, Nov2006, 21.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Pfizer Ad “Warns of Dangers of Fake Medicines”, Campaign News, 874161. Deisingh AK, Analyst 2005, 271-279.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Newton PN, Green MD, Fernandez FM, Day NPJ, White NJ, Lancet. Infect. Dis., 2006, (6), 602-613.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Food and Drug Administration, “Combat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ing Counterfeit Drugs- AReport of the Food and Drug Administration”. Feb 2004, 18.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U.S. Food and Drug Administration, “FDA Announces Initiative to Heighten Battle Against Counterfeit Drugs” FDA News July 16 2003.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“UN Warns of lethal fake drugs”, BBC News, Aug 2007, 123.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Pincock, “WHO tries to tackle problem of counterfeit medicines in Asia”, British Medical Journal, 2003, 327.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“UN Warns of 'lethal' fake drugs”, BBC News, Aug 2007, 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U.S. Food and Drug Administration. “FDA Announces Initiative to Heighten Battle Against Counterfeit Drugs”, FDA News, May 2007.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  US Food and Drug Administration, “FDA commends drug industry commitment to report counterfeit drugs”, Apr 2003, 22.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Paul Newton, Nicholas White, Jan Rozendaal&amp; Michael Green, “Murder by fake drugs”, Mar 2009, Extract 324.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Akunyuli DN and NnaniIPC, Int J of Risk and Safety Med, 2004; 16(3): 181-190.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Basova TV, Kol’tsov EK, Igumenov IK, Sensors and Actuators, 2005, (105) 259-265.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 Kuntze J, Attie KM, Maneatis T, Butler S, Frane J, Lippe B, J ClinEndocrinolMetab.,  2005; 90(9): 5247-5253. </w:t>
      </w:r>
    </w:p>
    <w:p w:rsidR="00726F7D" w:rsidRPr="0074529F" w:rsidRDefault="00166871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RFID chips in humans get green light, Social Reports 2005, March 2006, 26.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European Commission - Taxation and Customs Union. Summary of Community Customs Activities on Counterfeit and Piracy – Results at the European Border - 2006. Brussels 2006[cited 2008 March 26]. Available on </w:t>
      </w:r>
      <w:hyperlink r:id="rId27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http://ec.europa.eu/taxation_customs/customs/customs_controls/counterfeit_piracy/statistics/index_en.ht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Hankó Balázs. Gyógyszerhamisítás – távoliveszély vagy közeli valóság? Studium &amp;Practicum. Augustus 2007 pp 10-3.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Bogdanich W and Hooker J. From China to</w:t>
      </w:r>
      <w:r w:rsidRPr="0074529F">
        <w:rPr>
          <w:rFonts w:ascii="Times New Roman" w:hAnsi="Times New Roman" w:cs="Times New Roman"/>
          <w:lang w:val="en-US"/>
        </w:rPr>
        <w:tab/>
        <w:t>Panama, a Trail of Poisoned Medicine. NewYork Times, 2007 May 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World Health Organisation. Counterfeit medicines Fact sheet revised 14 November 2006[cited 2008 March 26]. Available on </w:t>
      </w:r>
      <w:hyperlink r:id="rId28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http://www.who.int/mediacentre/factsheets/fs2</w:t>
        </w:r>
      </w:hyperlink>
      <w:r w:rsidRPr="0074529F">
        <w:rPr>
          <w:rFonts w:ascii="Times New Roman" w:hAnsi="Times New Roman" w:cs="Times New Roman"/>
          <w:lang w:val="en-US"/>
        </w:rPr>
        <w:t xml:space="preserve"> 75/en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Afssaps. Les alertes sanitaires : Contrefaçon des lentilles de contact mensuelles PROCLEAR® et SUREVUE®. 26th February 2004. Available on: </w:t>
      </w:r>
      <w:hyperlink r:id="rId29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http://afssaps.sante.fr/htm/alertes/filalert/dm040210.htm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FDA. Class 1 Recall: Counterfeit OneTouch®Ultra® Blood Glucose Test Strips. Available on: </w:t>
      </w:r>
      <w:hyperlink r:id="rId30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http://www.fda.gov/cdrh/recalls/recall-011207b.html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condoms. Press Release 20th December 2006.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 found in Hackney. Press Release 26</w:t>
      </w:r>
      <w:r w:rsidRPr="0074529F">
        <w:rPr>
          <w:rFonts w:ascii="Times New Roman" w:hAnsi="Times New Roman" w:cs="Times New Roman"/>
          <w:vertAlign w:val="superscript"/>
          <w:lang w:val="en-US"/>
        </w:rPr>
        <w:t>th</w:t>
      </w:r>
      <w:r w:rsidRPr="0074529F">
        <w:rPr>
          <w:rFonts w:ascii="Times New Roman" w:hAnsi="Times New Roman" w:cs="Times New Roman"/>
          <w:lang w:val="en-US"/>
        </w:rPr>
        <w:t xml:space="preserve"> October 2007.</w:t>
      </w:r>
    </w:p>
    <w:p w:rsidR="00434B1E" w:rsidRPr="0074529F" w:rsidRDefault="00726F7D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Irish Medicines Board. Notice Information:Medical Devices – Recall. 14th March 2005</w:t>
      </w:r>
      <w:r w:rsidR="00434B1E" w:rsidRPr="0074529F">
        <w:rPr>
          <w:rFonts w:ascii="Times New Roman" w:hAnsi="Times New Roman" w:cs="Times New Roman"/>
          <w:lang w:val="en-US"/>
        </w:rPr>
        <w:t>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Executive Office of the President. Counterfeit Pharmaceutical Inter-Agency Working Group report to the Vice President of the United States and to Congress. Accessed at </w:t>
      </w:r>
      <w:hyperlink r:id="rId31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www.whitehouse</w:t>
        </w:r>
      </w:hyperlink>
      <w:r w:rsidRPr="0074529F">
        <w:rPr>
          <w:rFonts w:ascii="Times New Roman" w:hAnsi="Times New Roman" w:cs="Times New Roman"/>
          <w:lang w:val="en-US"/>
        </w:rPr>
        <w:t>. gov/sites/default/files/omb/IPEC/Pharma_Report_Final.pdf, March 20, 2011.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Ziance RJ. Roles for pharmacy in combatting counterfeit drugs. J Am Pharm Assoc. 2008;48:e71–88.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Everts S. Fake pharmaceuticals. Chemical &amp; Engineering News. 2010;88(1):27–9.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Pellek A. Authentication and pharmaceutical protection: an industry roundtable. Accessed at </w:t>
      </w:r>
      <w:hyperlink r:id="rId32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http://pharmtech.findpharma</w:t>
        </w:r>
      </w:hyperlink>
      <w:r w:rsidRPr="0074529F">
        <w:rPr>
          <w:rFonts w:ascii="Times New Roman" w:hAnsi="Times New Roman" w:cs="Times New Roman"/>
          <w:lang w:val="en-US"/>
        </w:rPr>
        <w:t>. com/pharmtech/article/articleDetail.jsp?id=685888, March 20, 2011.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Howard D. A silent epidemic: protecting the safety and security of drugs. Pharmaceutical Outsourcing. 2010;Jul/Aug:16–8.World Health Organization. IMPACT! International Medical Product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Anti-counterfeiting Taskforce. Accessed at </w:t>
      </w:r>
      <w:hyperlink r:id="rId33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www.who.int/</w:t>
        </w:r>
      </w:hyperlink>
      <w:r w:rsidRPr="0074529F">
        <w:rPr>
          <w:rFonts w:ascii="Times New Roman" w:hAnsi="Times New Roman" w:cs="Times New Roman"/>
          <w:lang w:val="en-US"/>
        </w:rPr>
        <w:t xml:space="preserve"> impact/news/beaware/en/index.html, December 16, 2010.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H.R. 6353: Ryan Haight Online Pharmacy Consumer Protection Act of 2008. Accessed at www.govtrack.us/congress/bill.xpd?bill=h110-6353&amp;tab=summary, August 3,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Pharmaceutical Research and Manufacturers of America. Buy safe drugs. Accessed at www.buysafedrugs.info, January 11,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Verified Internet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Pharmacy Practice Sites (VIPPS). Accessed at </w:t>
      </w:r>
      <w:hyperlink r:id="rId3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http://vipps.nabp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net, January 11,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Genentech. Recognizing counterfeit Tamiflu. Accessed at www.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tamiflu.com/pc_counterfeit.jsp, 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FDA warns consumers about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Alli. Accessed at </w:t>
      </w:r>
      <w:hyperlink r:id="rId3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www.fda.gov/NewsEvents/Newsroom/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PressAnnouncements/ucm197857.htm, 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Fox ER, Birt A, James KB, et al. ASHP guidelines on managing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product shortages. Am J Health Syst Pharm. 2009;66:1399–406.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American Society of Health-System Pharmacists. Drug Shortage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Resource Center. Accessed at www.ashp.org/shortages, January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5, 2011.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lastRenderedPageBreak/>
        <w:t xml:space="preserve"> Food and Drug Administration. Current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ucm050792, January 18, 2012.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Biologic product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www.fda.gov/BiologicsBloodVaccines/SafetyAvailability/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Shortages/default.htm,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Resolved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ucm050793.htm,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Healthcare Distribution Management Association. Anti-counterfeiting.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3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www.healthcaredistribution.org/gov_affairs/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anti.asp,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VAWD. Assessed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www.nabp.net/programs/accreditation/vawd,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Counterfeit Alert Network.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40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www.fda.gov/Drugs/DrugSafety/ucm170315.htm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January 10, 2011. 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CPG Sec. 160.900 Prescription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Marketing Act: pedigree requirements under 21 CFR Part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203. Accessed at </w:t>
      </w:r>
      <w:hyperlink r:id="rId41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www.fda.gov/ICECI/ComplianceManuals/CompliancePolicyGuidanceManual/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UCM073857, March 30,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Sekuworks, LLC. Homepage. Accessed at </w:t>
      </w:r>
      <w:hyperlink r:id="rId42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www.sekuworks.com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February 20,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Healthcare Packaging. Global compliance issues influence pharmaceutical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traceability. Accessed at </w:t>
      </w:r>
      <w:hyperlink r:id="rId43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www.healthcarepackaging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com/archives/2011/02/global_compliance_issues_influ.php,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Guidance for industry: standards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for securing the drug supply chain: standardized numerical identification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for prescription drug packages. Accessed at </w:t>
      </w:r>
      <w:hyperlink r:id="rId4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gov/downloads/RegulatoryInformation/Guidances/UCM206075.</w:t>
      </w:r>
      <w:r w:rsidR="00860F36" w:rsidRPr="0074529F">
        <w:rPr>
          <w:rFonts w:ascii="Times New Roman" w:hAnsi="Times New Roman" w:cs="Times New Roman"/>
          <w:lang w:val="en-US"/>
        </w:rPr>
        <w:t xml:space="preserve"> pdf, January 10, 2011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Institute for Safe Medication Practices. Changes in medication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appearance should prompt investigation. Pharmacy Today.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2011;17(1):68.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Guidance for industry: incorporation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of physical-chemical identifiers on solid oral dosage formdrug products for anticounterfeiting. Accessed at </w:t>
      </w:r>
      <w:hyperlink r:id="rId4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downloads/drugs/guidancecomplianceregulatoryinformation/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guidances/UCM171575.pdf, January10, 2011. 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Simple steps for S.A.F.E. sourcing.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www.safemedicines.org/safesourcing.html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Partnership for Safe Medicines. L.E.A.D.E.R.’s guide for pharmacists.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www.safemedicines.org/leaders-guide-forpharmacists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html, March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S.A.F.E.D.R.U.G. Accessed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www.safemedicines.org/safedrugs.html, March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Royal Pharmaceutical Society of Great Britain. Counterfeit medicines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advice for healthcare professionals: guidance for pharmacists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and dispensing doctors. Accessed at </w:t>
      </w:r>
      <w:hyperlink r:id="rId4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www.mhra.gov.uk/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home/groups/ei/documents/websiteresources/con2033091.pdf,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August 3,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International Pharmaceutical Federation. FIP activities against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medicines. Accessed at </w:t>
      </w:r>
      <w:hyperlink r:id="rId4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www.fip.org/menu_counterfeitmedicines_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initiatives, May 16, 2011.</w:t>
      </w:r>
    </w:p>
    <w:p w:rsidR="00434B1E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Reporting serious problems toFDA. Accessed at www.fda.gov/Safety/MedWatch/HowToReport/default.htm, January 6, 2011.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1. </w:t>
      </w:r>
      <w:r w:rsidRPr="0074529F">
        <w:rPr>
          <w:iCs/>
          <w:lang w:val="en-US"/>
        </w:rPr>
        <w:t>Report of the Expert Committee on the Unification of Pharmacopoeias.</w:t>
      </w:r>
      <w:r w:rsidRPr="0074529F">
        <w:rPr>
          <w:lang w:val="en-US"/>
        </w:rPr>
        <w:t xml:space="preserve"> </w:t>
      </w:r>
      <w:r w:rsidRPr="0074529F">
        <w:t>Executive Board resolution EB7.R79, Geneva, World Health Organization, 1948.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2. </w:t>
      </w:r>
      <w:r w:rsidRPr="0074529F">
        <w:rPr>
          <w:iCs/>
          <w:lang w:val="en-US"/>
        </w:rPr>
        <w:t xml:space="preserve">The rational use of drugs. Report of the Conference of Experts. </w:t>
      </w:r>
      <w:r w:rsidRPr="0074529F">
        <w:rPr>
          <w:iCs/>
        </w:rPr>
        <w:t>Nairobi, 25-29 November 1985.</w:t>
      </w:r>
      <w:r w:rsidRPr="0074529F">
        <w:t xml:space="preserve"> Geneva, World Health Organization, 1987.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3. </w:t>
      </w:r>
      <w:r w:rsidRPr="0074529F">
        <w:rPr>
          <w:iCs/>
          <w:lang w:val="en-US"/>
        </w:rPr>
        <w:t>Rational use of drugs.</w:t>
      </w:r>
      <w:r w:rsidRPr="0074529F">
        <w:rPr>
          <w:lang w:val="en-US"/>
        </w:rPr>
        <w:t xml:space="preserve"> World Health Assembly resolution WHA41.16. </w:t>
      </w:r>
      <w:r w:rsidRPr="0074529F">
        <w:t>Geneva, World Health Organization, 1988.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4. </w:t>
      </w:r>
      <w:r w:rsidRPr="0074529F">
        <w:rPr>
          <w:iCs/>
          <w:lang w:val="en-US"/>
        </w:rPr>
        <w:t>Counterfeit drugs report of a joint WHO/IFPMA Workshop.</w:t>
      </w:r>
      <w:r w:rsidRPr="0074529F">
        <w:rPr>
          <w:lang w:val="en-US"/>
        </w:rPr>
        <w:t xml:space="preserve"> Geneva, World Health Organization, 1992 (unpublished document WHO/DMP/CFD/92).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5. </w:t>
      </w:r>
      <w:r w:rsidRPr="0074529F">
        <w:rPr>
          <w:iCs/>
          <w:lang w:val="en-US"/>
        </w:rPr>
        <w:t>Implementation of WHO'S revised drug strategy: Rational use of drugs; and WHO'S Action Programme on Essential Drugs.</w:t>
      </w:r>
      <w:r w:rsidRPr="0074529F">
        <w:rPr>
          <w:lang w:val="en-US"/>
        </w:rPr>
        <w:t xml:space="preserve"> </w:t>
      </w:r>
      <w:r w:rsidRPr="0074529F">
        <w:t>World Health Assembly resolution WHA47.13.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6.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</w:t>
      </w:r>
      <w:r w:rsidRPr="0074529F">
        <w:t>Geneva, World Health Organization, 1995 (unpublished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WHO informal consultation on the use of simple test methods to detect counterfeit pharmaceutical products.</w:t>
      </w:r>
      <w:r w:rsidRPr="0074529F">
        <w:rPr>
          <w:lang w:val="en-US"/>
        </w:rPr>
        <w:t xml:space="preserve"> Geneva, World Health Organization, 1995 (unpublished document PHARM/95.302).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Geneva, World Health Organization (unpublished document DRS/QAS/95.1).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education and training of drug inspectors and drug analysts involved in the detection and eradication of counterfeit drugs.</w:t>
      </w:r>
      <w:r w:rsidRPr="0074529F">
        <w:rPr>
          <w:lang w:val="en-US"/>
        </w:rPr>
        <w:t xml:space="preserve"> Geneva, World Health Organization, 1997 (unpublished document PHARM/97.353).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National implementation guidelines for combating counterfeit drugs, report of consultation.</w:t>
      </w:r>
      <w:r w:rsidRPr="0074529F">
        <w:rPr>
          <w:lang w:val="en-US"/>
        </w:rPr>
        <w:t xml:space="preserve"> Geneva, World Health Organization, 1996 (unpublished draft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the progress and planning of the counterfeit drugs project.</w:t>
      </w:r>
      <w:r w:rsidRPr="0074529F">
        <w:rPr>
          <w:lang w:val="en-US"/>
        </w:rPr>
        <w:t xml:space="preserve"> Geneva, World Health Organization, 1999 (unpublished document PHARM/99.405).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Counterfeit drugs, report of the international workshop on counterfeit drugs.</w:t>
      </w:r>
      <w:r w:rsidRPr="0074529F">
        <w:rPr>
          <w:lang w:val="en-US"/>
        </w:rPr>
        <w:t xml:space="preserve"> Geneva, World Health Organization, 1997 (unpublished document WHO/DRS/CFD/98.1).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assessment of the problem of counterfeit drugs in Myanmar and Viet Nam: study carried out in cooperation with the Governments of Myanmar and Viet Nam.</w:t>
      </w:r>
      <w:r w:rsidRPr="0074529F">
        <w:rPr>
          <w:lang w:val="en-US"/>
        </w:rPr>
        <w:t xml:space="preserve"> Geneva, World Health Organization, 1998 (unpublished document WHO/DAP/98.17).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Interregional workshop for decision makers in drug regulatory affairs and customs officials, Hanoi, Viet Nam.</w:t>
      </w:r>
      <w:r w:rsidRPr="0074529F">
        <w:rPr>
          <w:lang w:val="en-US"/>
        </w:rPr>
        <w:t xml:space="preserve"> Geneva, World Health Organization, 1998 (unpublished draft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on the model training course for senior pharmaceutical inspectors on counterfeit drugs, Tokyo, Japan.</w:t>
      </w:r>
      <w:r w:rsidRPr="0074529F">
        <w:rPr>
          <w:lang w:val="en-US"/>
        </w:rPr>
        <w:t xml:space="preserve"> Geneva, World Health Organization, 1998 (unpublished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the WHO certification scheme on the quality of pharmaceutical products moving in international commerce. In: </w:t>
      </w:r>
      <w:r w:rsidRPr="0074529F">
        <w:rPr>
          <w:iCs/>
          <w:lang w:val="en-US"/>
        </w:rPr>
        <w:t>WHO Expert Committee on Specifications for Pharmaceutical Preparations, Thirty-fourth report.</w:t>
      </w:r>
      <w:r w:rsidRPr="0074529F">
        <w:rPr>
          <w:lang w:val="en-US"/>
        </w:rPr>
        <w:t xml:space="preserve"> Geneva, World Health Organization, 1996, Annex 10 (WHO Technical Report Series No. 863).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Convention on Psychotropic Substances.</w:t>
      </w:r>
      <w:r w:rsidRPr="0074529F">
        <w:rPr>
          <w:lang w:val="en-US"/>
        </w:rPr>
        <w:t xml:space="preserve"> New York, United Nations, 1971.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Single Convention on Narcotic Drugs (1961) as amended by the 1972 Protocol.</w:t>
      </w:r>
      <w:r w:rsidRPr="0074529F">
        <w:rPr>
          <w:lang w:val="en-US"/>
        </w:rPr>
        <w:t xml:space="preserve"> New York, United Nations, 1977.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United Nations Convention Against Illicit Traffic in Narcotic Drugs and Psychotropic Substances.</w:t>
      </w:r>
      <w:r w:rsidRPr="0074529F">
        <w:rPr>
          <w:lang w:val="en-US"/>
        </w:rPr>
        <w:t xml:space="preserve"> New York, United Nations, 1988.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import procedures for pharmaceutical products.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Thirty-fourth report. </w:t>
      </w:r>
      <w:r w:rsidRPr="0074529F">
        <w:rPr>
          <w:lang w:val="en-US"/>
        </w:rPr>
        <w:t>Geneva, World Health Organization, 1996, Annex 12 (WHO Technical Report Series No. 863).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Guidelines for inspection of drug distribution channels. In: </w:t>
      </w:r>
      <w:r w:rsidRPr="0074529F">
        <w:rPr>
          <w:iCs/>
          <w:lang w:val="en-US"/>
        </w:rPr>
        <w:t>WHO Expert Committee on Specifications for Pharmaceutical Preparations, Thirty-fifth report.</w:t>
      </w:r>
      <w:r w:rsidRPr="0074529F">
        <w:rPr>
          <w:lang w:val="en-US"/>
        </w:rPr>
        <w:t xml:space="preserve"> Geneva, World Health Organization, 1999, Annex 6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Questionnaire for the assessment of nature and scale of counterfeit drugs.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3 (unpublished draft report).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Questionnaire for use in sample collection and investigation of samples.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4 (unpublished draft report).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Guidance for inspection when pharmaceutical products are suspected to be counterfeit, spurious or substandard.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6, Appendix 3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Detection of counterfeit drugs and simple tests for pharmaceutical products.</w:t>
      </w:r>
      <w:r w:rsidRPr="0074529F">
        <w:rPr>
          <w:lang w:val="en-US"/>
        </w:rPr>
        <w:t xml:space="preserve"> Geneva, World Health Organization, 1995 (unpublished document PHARM/95.299/rev. l).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substances.</w:t>
      </w:r>
      <w:r w:rsidRPr="0074529F">
        <w:rPr>
          <w:lang w:val="en-US"/>
        </w:rPr>
        <w:t xml:space="preserve"> Geneva, World Health Organization, 1986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dosage forms.</w:t>
      </w:r>
      <w:r w:rsidRPr="0074529F">
        <w:rPr>
          <w:lang w:val="en-US"/>
        </w:rPr>
        <w:t xml:space="preserve"> WHO, Geneva, World Health Organization, 1991.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Basic tests for drugs: pharmaceutical substances, medicinal plant materials and dosage forms.</w:t>
      </w:r>
      <w:r w:rsidRPr="0074529F">
        <w:rPr>
          <w:lang w:val="en-US"/>
        </w:rPr>
        <w:t xml:space="preserve"> WHO, Geneva, World Health Organization, 1998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Considerations on the use of simple test methods to detect counterfeit pharmaceutical products. In: </w:t>
      </w: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</w:t>
      </w:r>
      <w:r w:rsidRPr="0074529F">
        <w:t>Geneva, World Health Organization, 1995, Annex 1 (unpublished document DRS/QAS/95.1).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Provisional guidelines for developing training programmes: inspection and examination of counterfeit pharmaceuticals.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9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Guiding principles for small national drug regulatory authorities. In: </w:t>
      </w:r>
      <w:r w:rsidRPr="0074529F">
        <w:rPr>
          <w:iCs/>
          <w:lang w:val="en-US"/>
        </w:rPr>
        <w:t xml:space="preserve">WHO Expert Committee on Specifications for Pharmaceutical Preparations. Thirty-first report. </w:t>
      </w:r>
      <w:r w:rsidRPr="0074529F">
        <w:rPr>
          <w:lang w:val="en-US"/>
        </w:rPr>
        <w:t>Geneva, World Health Organization, 1990, Annex 6 (WHO Technical Report Series No. 790).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Sampling procedures for industrially manufactured pharmaceuticals.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Thirty-first report. </w:t>
      </w:r>
      <w:r w:rsidRPr="0074529F">
        <w:rPr>
          <w:lang w:val="en-US"/>
        </w:rPr>
        <w:t>Geneva, World Health Organization, 1990, Annex 2 (WHO Technical Report Series No. 790).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Role of the pharmacist in support of the WHO revised drug strategy. World Health Assembly resolution WHA47.12.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Implementation of WHO's revised drug strategy: Safety, efficacy and quality of pharmaceuticals. World Health Assembly resolution WHA47.17.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Developing protocols for changing in medical education.</w:t>
      </w:r>
      <w:r w:rsidRPr="0074529F">
        <w:rPr>
          <w:lang w:val="en-US"/>
        </w:rPr>
        <w:t xml:space="preserve"> Geneva, World Health Organization, 1995 (unpublished document HRH/95.5).</w:t>
      </w:r>
    </w:p>
    <w:p w:rsidR="00E510FF" w:rsidRPr="0074529F" w:rsidRDefault="00E510FF" w:rsidP="00E510F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:rsidR="009268EC" w:rsidRPr="0074529F" w:rsidRDefault="009268EC">
      <w:pPr>
        <w:rPr>
          <w:rFonts w:ascii="Times New Roman" w:hAnsi="Times New Roman" w:cs="Times New Roman"/>
          <w:lang w:val="en-US"/>
        </w:rPr>
      </w:pPr>
    </w:p>
    <w:sectPr w:rsidR="009268EC" w:rsidRPr="0074529F" w:rsidSect="00926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CF3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5878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6B9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6506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7"/>
    <w:rsid w:val="00021D54"/>
    <w:rsid w:val="00166871"/>
    <w:rsid w:val="00261022"/>
    <w:rsid w:val="00434B1E"/>
    <w:rsid w:val="00681F66"/>
    <w:rsid w:val="00726F7D"/>
    <w:rsid w:val="0074529F"/>
    <w:rsid w:val="00860F36"/>
    <w:rsid w:val="008742EA"/>
    <w:rsid w:val="009268EC"/>
    <w:rsid w:val="00A502A4"/>
    <w:rsid w:val="00A53660"/>
    <w:rsid w:val="00A82067"/>
    <w:rsid w:val="00E13FE7"/>
    <w:rsid w:val="00E510FF"/>
    <w:rsid w:val="00F02F5A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8C71-AADB-49B7-80DA-58FD5FA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13FE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13FE7"/>
    <w:rPr>
      <w:color w:val="0000FF"/>
      <w:u w:val="single"/>
    </w:rPr>
  </w:style>
  <w:style w:type="character" w:customStyle="1" w:styleId="webunderline">
    <w:name w:val="web_underline"/>
    <w:basedOn w:val="Absatz-Standardschriftart"/>
    <w:rsid w:val="00E13FE7"/>
  </w:style>
  <w:style w:type="paragraph" w:styleId="Listenabsatz">
    <w:name w:val="List Paragraph"/>
    <w:basedOn w:val="Standard"/>
    <w:uiPriority w:val="34"/>
    <w:qFormat/>
    <w:rsid w:val="00E13FE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5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artis.com/sites/www.novartis.com/files/novartis-20-f-2018.pdf" TargetMode="External"/><Relationship Id="rId18" Type="http://schemas.openxmlformats.org/officeDocument/2006/relationships/hyperlink" Target="http://www.roche.com/dam/jcr:af865dfd-50fb-458b-9cac-34097db9d3ec/en/ar18e.pdf" TargetMode="External"/><Relationship Id="rId26" Type="http://schemas.openxmlformats.org/officeDocument/2006/relationships/hyperlink" Target="http://www.who.int/medicines/regulation/ssffc/publications/GSMSreport_EN.pdf?ua=1" TargetMode="External"/><Relationship Id="rId39" Type="http://schemas.openxmlformats.org/officeDocument/2006/relationships/hyperlink" Target="http://www.healthcaredistribution.org/gov_affairs/" TargetMode="External"/><Relationship Id="rId21" Type="http://schemas.openxmlformats.org/officeDocument/2006/relationships/hyperlink" Target="http://dx.doi.org/10.1787/9789264278349-en" TargetMode="External"/><Relationship Id="rId34" Type="http://schemas.openxmlformats.org/officeDocument/2006/relationships/hyperlink" Target="http://vipps.nabp" TargetMode="External"/><Relationship Id="rId42" Type="http://schemas.openxmlformats.org/officeDocument/2006/relationships/hyperlink" Target="http://www.sekuworks.com" TargetMode="External"/><Relationship Id="rId47" Type="http://schemas.openxmlformats.org/officeDocument/2006/relationships/hyperlink" Target="http://www.safemedicines.org/leaders-guide-forpharmacist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ap.edu/catalog/18272/countering-the-problem-of-falsified-and-substandard-drug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izer.com/files/investors/financial_reports/annual_reports/2018/assets/pdf/pfizer-2018-annual-review.pdf" TargetMode="External"/><Relationship Id="rId29" Type="http://schemas.openxmlformats.org/officeDocument/2006/relationships/hyperlink" Target="http://afssaps.sante.fr/htm/alertes/filalert/dm040210.htm" TargetMode="External"/><Relationship Id="rId11" Type="http://schemas.openxmlformats.org/officeDocument/2006/relationships/hyperlink" Target="https://s21.q4cdn.com/488056881/files/doc_financials/2018/Q4/2018-Form-10-K-(without-Exhibits)_FINAL_022719.pdf" TargetMode="External"/><Relationship Id="rId24" Type="http://schemas.openxmlformats.org/officeDocument/2006/relationships/hyperlink" Target="http://www.unodc.org/documents/data-and-analysis/Studies/TOCTA_EAP_web.pdf" TargetMode="External"/><Relationship Id="rId32" Type="http://schemas.openxmlformats.org/officeDocument/2006/relationships/hyperlink" Target="http://pharmtech.findpharma" TargetMode="External"/><Relationship Id="rId37" Type="http://schemas.openxmlformats.org/officeDocument/2006/relationships/hyperlink" Target="http://www.fda.gov/BiologicsBloodVaccines/SafetyAvailability/" TargetMode="External"/><Relationship Id="rId40" Type="http://schemas.openxmlformats.org/officeDocument/2006/relationships/hyperlink" Target="http://www.fda.gov/Drugs/DrugSafety/ucm170315.htm" TargetMode="External"/><Relationship Id="rId45" Type="http://schemas.openxmlformats.org/officeDocument/2006/relationships/hyperlink" Target="http://www.fda.gov/" TargetMode="External"/><Relationship Id="rId5" Type="http://schemas.openxmlformats.org/officeDocument/2006/relationships/hyperlink" Target="https://euipo.europa.eu/tunnel-web/secure/webdav/guest/document_library/observatory/resources/research-and-studies/ip_infringement/study9/pharmaceutical_sector_en.pdf" TargetMode="External"/><Relationship Id="rId15" Type="http://schemas.openxmlformats.org/officeDocument/2006/relationships/hyperlink" Target="https://doi.org/10.1787/9789264307391-en" TargetMode="External"/><Relationship Id="rId23" Type="http://schemas.openxmlformats.org/officeDocument/2006/relationships/hyperlink" Target="https://stat.unido.org/" TargetMode="External"/><Relationship Id="rId28" Type="http://schemas.openxmlformats.org/officeDocument/2006/relationships/hyperlink" Target="http://www.who.int/mediacentre/factsheets/fs2" TargetMode="External"/><Relationship Id="rId36" Type="http://schemas.openxmlformats.org/officeDocument/2006/relationships/hyperlink" Target="http://www.fda.gov/Drugs/DrugSafety/DrugShortages/" TargetMode="External"/><Relationship Id="rId49" Type="http://schemas.openxmlformats.org/officeDocument/2006/relationships/hyperlink" Target="http://www.fip.org/menu_counterfeitmedicines_" TargetMode="External"/><Relationship Id="rId10" Type="http://schemas.openxmlformats.org/officeDocument/2006/relationships/hyperlink" Target="https://www.oecd-ilibrary.org/sites/ad927008-en/www.merckgroup.com/content/dam/web/corporate/non-images/investors/reports-andfinancials/earnings-materials/2018-q4/en/2018-Q4-Report-EN.pdf." TargetMode="External"/><Relationship Id="rId19" Type="http://schemas.openxmlformats.org/officeDocument/2006/relationships/hyperlink" Target="http://www.tracit.org/uploads/1/0/2/2/102238034/tracit_sdg_july2019_highres.pdf" TargetMode="External"/><Relationship Id="rId31" Type="http://schemas.openxmlformats.org/officeDocument/2006/relationships/hyperlink" Target="http://www.whitehouse" TargetMode="External"/><Relationship Id="rId44" Type="http://schemas.openxmlformats.org/officeDocument/2006/relationships/hyperlink" Target="http://www.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Archives/edgar/data/200406/000020040619000009/form10-k20181230.htm" TargetMode="External"/><Relationship Id="rId14" Type="http://schemas.openxmlformats.org/officeDocument/2006/relationships/hyperlink" Target="http://dx.doi.org/10.1787/9789264251847-en" TargetMode="External"/><Relationship Id="rId22" Type="http://schemas.openxmlformats.org/officeDocument/2006/relationships/hyperlink" Target="http://www.tracit.org/uploads/1/0/2/2/102238034/tracit_sdg_july2019_highres.pdf" TargetMode="External"/><Relationship Id="rId27" Type="http://schemas.openxmlformats.org/officeDocument/2006/relationships/hyperlink" Target="http://ec.europa.eu/taxation_customs/customs/customs_controls/counterfeit_piracy/statistics/index_en.ht" TargetMode="External"/><Relationship Id="rId30" Type="http://schemas.openxmlformats.org/officeDocument/2006/relationships/hyperlink" Target="http://www.fda.gov/cdrh/recalls/recall-011207b.html" TargetMode="External"/><Relationship Id="rId35" Type="http://schemas.openxmlformats.org/officeDocument/2006/relationships/hyperlink" Target="http://www.fda.gov/NewsEvents/Newsroom/" TargetMode="External"/><Relationship Id="rId43" Type="http://schemas.openxmlformats.org/officeDocument/2006/relationships/hyperlink" Target="http://www.healthcarepackaging" TargetMode="External"/><Relationship Id="rId48" Type="http://schemas.openxmlformats.org/officeDocument/2006/relationships/hyperlink" Target="http://www.mhra.gov.uk/" TargetMode="External"/><Relationship Id="rId8" Type="http://schemas.openxmlformats.org/officeDocument/2006/relationships/hyperlink" Target="http://www.investor.jnj.com/annual-meeting-materials/2018-annual-report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ovartis.com/sites/www.novartis.com/files/novartis-annual-report-2018-en.pdf" TargetMode="External"/><Relationship Id="rId17" Type="http://schemas.openxmlformats.org/officeDocument/2006/relationships/hyperlink" Target="http://d18rn0p25nwr6d.cloudfront.net/CIK-0000078003/6b8a74bb-3702-4c0a-a181-70df2b0e5cfb.pdf" TargetMode="External"/><Relationship Id="rId25" Type="http://schemas.openxmlformats.org/officeDocument/2006/relationships/hyperlink" Target="http://www.wcoomd.org/zh-cn/topics/nomenclature/overview/what-is-the-harmonized-system.aspx" TargetMode="External"/><Relationship Id="rId33" Type="http://schemas.openxmlformats.org/officeDocument/2006/relationships/hyperlink" Target="http://www.who.int/" TargetMode="External"/><Relationship Id="rId38" Type="http://schemas.openxmlformats.org/officeDocument/2006/relationships/hyperlink" Target="http://www.fda.gov/Drugs/DrugSafety/DrugShortages/" TargetMode="External"/><Relationship Id="rId46" Type="http://schemas.openxmlformats.org/officeDocument/2006/relationships/hyperlink" Target="http://www.safemedicines.org/safesourcing.html" TargetMode="External"/><Relationship Id="rId20" Type="http://schemas.openxmlformats.org/officeDocument/2006/relationships/hyperlink" Target="https://doi.org/10.1787/g2g9f533-en" TargetMode="External"/><Relationship Id="rId41" Type="http://schemas.openxmlformats.org/officeDocument/2006/relationships/hyperlink" Target="http://www.fda.gov/ICECI/ComplianceManuals/CompliancePolicyGuidanceManu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jetus.com/wp-content/uploads/2016/04/Pharma-Crime-Sub-Director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3423</Words>
  <Characters>21565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Themeli, Alba</cp:lastModifiedBy>
  <cp:revision>2</cp:revision>
  <dcterms:created xsi:type="dcterms:W3CDTF">2024-04-22T09:14:00Z</dcterms:created>
  <dcterms:modified xsi:type="dcterms:W3CDTF">2024-04-22T09:14:00Z</dcterms:modified>
</cp:coreProperties>
</file>