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2B49" w:rsidRPr="00093E28" w:rsidRDefault="00FE2608" w:rsidP="00FF62A5">
      <w:pPr>
        <w:spacing w:after="0" w:line="240" w:lineRule="auto"/>
        <w:jc w:val="center"/>
        <w:rPr>
          <w:b/>
          <w:sz w:val="20"/>
          <w:szCs w:val="20"/>
        </w:rPr>
      </w:pPr>
      <w:bookmarkStart w:id="0" w:name="_GoBack"/>
      <w:bookmarkEnd w:id="0"/>
      <w:r w:rsidRPr="00093E28">
        <w:rPr>
          <w:b/>
          <w:sz w:val="20"/>
          <w:szCs w:val="20"/>
        </w:rPr>
        <w:t>Referenca</w:t>
      </w:r>
    </w:p>
    <w:p w:rsidR="005C6C5E" w:rsidRPr="00B66A25" w:rsidRDefault="005C6C5E" w:rsidP="003E3339">
      <w:pPr>
        <w:pStyle w:val="Pa13"/>
        <w:numPr>
          <w:ilvl w:val="0"/>
          <w:numId w:val="2"/>
        </w:numPr>
        <w:spacing w:line="240" w:lineRule="auto"/>
        <w:jc w:val="both"/>
        <w:rPr>
          <w:sz w:val="20"/>
          <w:szCs w:val="20"/>
          <w:lang w:val="en-US"/>
        </w:rPr>
      </w:pPr>
      <w:r w:rsidRPr="00B66A25">
        <w:rPr>
          <w:sz w:val="20"/>
          <w:szCs w:val="20"/>
          <w:lang w:val="en-US"/>
        </w:rPr>
        <w:t xml:space="preserve">World Health Organisation. Adherence to long-term therapies: evidence for action [Internet]. Available from : http://www.who. int/chp/knowledge/publications/adherence_report/en/ </w:t>
      </w:r>
    </w:p>
    <w:p w:rsidR="005C6C5E" w:rsidRPr="00B66A25" w:rsidRDefault="005C6C5E" w:rsidP="003E3339">
      <w:pPr>
        <w:pStyle w:val="Pa13"/>
        <w:numPr>
          <w:ilvl w:val="0"/>
          <w:numId w:val="2"/>
        </w:numPr>
        <w:spacing w:line="240" w:lineRule="auto"/>
        <w:jc w:val="both"/>
        <w:rPr>
          <w:sz w:val="20"/>
          <w:szCs w:val="20"/>
          <w:lang w:val="en-US"/>
        </w:rPr>
      </w:pPr>
      <w:r w:rsidRPr="00B66A25">
        <w:rPr>
          <w:sz w:val="20"/>
          <w:szCs w:val="20"/>
          <w:lang w:val="en-US"/>
        </w:rPr>
        <w:t xml:space="preserve">Uppsala Monitoring Centre. Better Pharmacovigilance for All. Uppsala Reports [Internet].2017;(76). Available from: https://view.publitas.com/uppsala-monitoring-centre/uppsala-reports-76_web/page/1 </w:t>
      </w:r>
    </w:p>
    <w:p w:rsidR="005C6C5E" w:rsidRPr="00B66A25" w:rsidRDefault="005C6C5E" w:rsidP="003E3339">
      <w:pPr>
        <w:pStyle w:val="Pa13"/>
        <w:numPr>
          <w:ilvl w:val="0"/>
          <w:numId w:val="2"/>
        </w:numPr>
        <w:spacing w:line="240" w:lineRule="auto"/>
        <w:jc w:val="both"/>
        <w:rPr>
          <w:sz w:val="20"/>
          <w:szCs w:val="20"/>
          <w:lang w:val="en-US"/>
        </w:rPr>
      </w:pPr>
      <w:r w:rsidRPr="00B66A25">
        <w:rPr>
          <w:sz w:val="20"/>
          <w:szCs w:val="20"/>
          <w:lang w:val="en-US"/>
        </w:rPr>
        <w:t xml:space="preserve">Kennedy-Martin T, Boye KS, Peng X. Cost of medication adherence and persistence in type 2 diabetes mellitus: a literature review. Patient Prefer Adherence. 2017;11:1103-1117. </w:t>
      </w:r>
    </w:p>
    <w:p w:rsidR="005C6C5E" w:rsidRPr="00B66A25" w:rsidRDefault="005C6C5E" w:rsidP="003E3339">
      <w:pPr>
        <w:pStyle w:val="Pa13"/>
        <w:numPr>
          <w:ilvl w:val="0"/>
          <w:numId w:val="2"/>
        </w:numPr>
        <w:spacing w:line="240" w:lineRule="auto"/>
        <w:jc w:val="both"/>
        <w:rPr>
          <w:sz w:val="20"/>
          <w:szCs w:val="20"/>
          <w:lang w:val="en-US"/>
        </w:rPr>
      </w:pPr>
      <w:r w:rsidRPr="00B66A25">
        <w:rPr>
          <w:sz w:val="20"/>
          <w:szCs w:val="20"/>
          <w:lang w:val="en-US"/>
        </w:rPr>
        <w:t xml:space="preserve">Einarson TR. Patient preferences in severe COPD and asthma: a comprehensive literature review. Int J Chron Obstruct Pulmon Dis. 2015;10:739-744.. </w:t>
      </w:r>
    </w:p>
    <w:p w:rsidR="005C6C5E" w:rsidRPr="00B66A25" w:rsidRDefault="005C6C5E" w:rsidP="003E3339">
      <w:pPr>
        <w:pStyle w:val="Pa13"/>
        <w:numPr>
          <w:ilvl w:val="0"/>
          <w:numId w:val="2"/>
        </w:numPr>
        <w:spacing w:line="240" w:lineRule="auto"/>
        <w:jc w:val="both"/>
        <w:rPr>
          <w:sz w:val="20"/>
          <w:szCs w:val="20"/>
          <w:lang w:val="en-US"/>
        </w:rPr>
      </w:pPr>
      <w:r w:rsidRPr="00B66A25">
        <w:rPr>
          <w:sz w:val="20"/>
          <w:szCs w:val="20"/>
          <w:lang w:val="en-US"/>
        </w:rPr>
        <w:t xml:space="preserve">Deshpande S, Quek RG, Forbes CA, de Kock S, Kleijnen J, Gandra SR, et al. A systematic review to assess adherence and persistence with statins. Curr Med Res Opin. 2017;33:769-778. </w:t>
      </w:r>
    </w:p>
    <w:p w:rsidR="005C6C5E" w:rsidRPr="00B66A25" w:rsidRDefault="005C6C5E" w:rsidP="003E3339">
      <w:pPr>
        <w:pStyle w:val="Pa13"/>
        <w:numPr>
          <w:ilvl w:val="0"/>
          <w:numId w:val="2"/>
        </w:numPr>
        <w:spacing w:line="240" w:lineRule="auto"/>
        <w:jc w:val="both"/>
        <w:rPr>
          <w:sz w:val="20"/>
          <w:szCs w:val="20"/>
          <w:lang w:val="en-US"/>
        </w:rPr>
      </w:pPr>
      <w:r w:rsidRPr="00B66A25">
        <w:rPr>
          <w:sz w:val="20"/>
          <w:szCs w:val="20"/>
          <w:lang w:val="en-US"/>
        </w:rPr>
        <w:t xml:space="preserve">Shubber Z, Mills EJ, Nachega JB, Vreeman R, Freitas M, Bock P, et al. Patient-Reported Barriers to Adherence to Antiretroviral Therapy: A Systematic Review and Meta-Analysis. PloS Med. 2016;13:e1002183. </w:t>
      </w:r>
    </w:p>
    <w:p w:rsidR="005C6C5E" w:rsidRPr="00B66A25" w:rsidRDefault="005C6C5E" w:rsidP="003E3339">
      <w:pPr>
        <w:pStyle w:val="Pa13"/>
        <w:numPr>
          <w:ilvl w:val="0"/>
          <w:numId w:val="2"/>
        </w:numPr>
        <w:spacing w:line="240" w:lineRule="auto"/>
        <w:jc w:val="both"/>
        <w:rPr>
          <w:sz w:val="20"/>
          <w:szCs w:val="20"/>
          <w:lang w:val="en-US"/>
        </w:rPr>
      </w:pPr>
      <w:r w:rsidRPr="00B66A25">
        <w:rPr>
          <w:sz w:val="20"/>
          <w:szCs w:val="20"/>
          <w:lang w:val="en-US"/>
        </w:rPr>
        <w:t xml:space="preserve">Smith D, Lovell J, Weller C, Kennedy B, Winbolt M, Young C, et al. A systematic review of medication non-adherence in persons with dementia or cognitive impairment. PLoS One. 2017;12:e0170651. </w:t>
      </w:r>
    </w:p>
    <w:p w:rsidR="005C6C5E" w:rsidRPr="00B66A25" w:rsidRDefault="005C6C5E" w:rsidP="003E3339">
      <w:pPr>
        <w:pStyle w:val="Pa13"/>
        <w:numPr>
          <w:ilvl w:val="0"/>
          <w:numId w:val="2"/>
        </w:numPr>
        <w:spacing w:line="240" w:lineRule="auto"/>
        <w:jc w:val="both"/>
        <w:rPr>
          <w:sz w:val="20"/>
          <w:szCs w:val="20"/>
          <w:lang w:val="en-US"/>
        </w:rPr>
      </w:pPr>
      <w:r w:rsidRPr="00B66A25">
        <w:rPr>
          <w:sz w:val="20"/>
          <w:szCs w:val="20"/>
          <w:lang w:val="en-US"/>
        </w:rPr>
        <w:t xml:space="preserve">Iuga AO, McGuire MJ. Adherence and health care costs. Risk Manag Healthc Policy. 2014;7:35-44. </w:t>
      </w:r>
    </w:p>
    <w:p w:rsidR="005C6C5E" w:rsidRPr="00B66A25" w:rsidRDefault="005C6C5E" w:rsidP="003E3339">
      <w:pPr>
        <w:pStyle w:val="Pa13"/>
        <w:numPr>
          <w:ilvl w:val="0"/>
          <w:numId w:val="2"/>
        </w:numPr>
        <w:spacing w:line="240" w:lineRule="auto"/>
        <w:jc w:val="both"/>
        <w:rPr>
          <w:sz w:val="20"/>
          <w:szCs w:val="20"/>
          <w:lang w:val="en-US"/>
        </w:rPr>
      </w:pPr>
      <w:r w:rsidRPr="00B66A25">
        <w:rPr>
          <w:sz w:val="20"/>
          <w:szCs w:val="20"/>
          <w:lang w:val="en-US"/>
        </w:rPr>
        <w:t xml:space="preserve">Horne R, Chapman SC, Parham R, Freemantle N, Forbes A, Cooper V. Understanding patients’ adherence-related beliefs about medicines prescribed for long-term conditions: a meta-analytic review of the Necessity-Concern Framework. PLoS One. 2013;8:e80633. </w:t>
      </w:r>
    </w:p>
    <w:p w:rsidR="005C6C5E" w:rsidRPr="00B66A25" w:rsidRDefault="005C6C5E" w:rsidP="003E3339">
      <w:pPr>
        <w:pStyle w:val="Pa13"/>
        <w:numPr>
          <w:ilvl w:val="0"/>
          <w:numId w:val="2"/>
        </w:numPr>
        <w:spacing w:line="240" w:lineRule="auto"/>
        <w:jc w:val="both"/>
        <w:rPr>
          <w:sz w:val="20"/>
          <w:szCs w:val="20"/>
          <w:lang w:val="en-US"/>
        </w:rPr>
      </w:pPr>
      <w:r w:rsidRPr="00B66A25">
        <w:rPr>
          <w:sz w:val="20"/>
          <w:szCs w:val="20"/>
          <w:lang w:val="en-US"/>
        </w:rPr>
        <w:t xml:space="preserve">Haynes RB, McDonald H, Garg AX, Montague P. Interventions for helping patients to follow prescriptions for medications. Cochrane Database Syst Rev. 2002;(2):CD000011. </w:t>
      </w:r>
    </w:p>
    <w:p w:rsidR="005C6C5E" w:rsidRPr="00B66A25" w:rsidRDefault="005C6C5E" w:rsidP="003E3339">
      <w:pPr>
        <w:pStyle w:val="Pa13"/>
        <w:numPr>
          <w:ilvl w:val="0"/>
          <w:numId w:val="2"/>
        </w:numPr>
        <w:spacing w:line="240" w:lineRule="auto"/>
        <w:jc w:val="both"/>
        <w:rPr>
          <w:sz w:val="20"/>
          <w:szCs w:val="20"/>
          <w:lang w:val="en-US"/>
        </w:rPr>
      </w:pPr>
      <w:r w:rsidRPr="00B66A25">
        <w:rPr>
          <w:sz w:val="20"/>
          <w:szCs w:val="20"/>
          <w:lang w:val="en-US"/>
        </w:rPr>
        <w:t xml:space="preserve">Fraser S. Concordance, compliance, preference or adherence. Patient Prefer Adherence. 2010;4:95–96. </w:t>
      </w:r>
    </w:p>
    <w:p w:rsidR="005C6C5E" w:rsidRPr="00B66A25" w:rsidRDefault="005C6C5E" w:rsidP="003E3339">
      <w:pPr>
        <w:pStyle w:val="Pa13"/>
        <w:numPr>
          <w:ilvl w:val="0"/>
          <w:numId w:val="2"/>
        </w:numPr>
        <w:spacing w:line="240" w:lineRule="auto"/>
        <w:jc w:val="both"/>
        <w:rPr>
          <w:sz w:val="20"/>
          <w:szCs w:val="20"/>
          <w:lang w:val="en-US"/>
        </w:rPr>
      </w:pPr>
      <w:r w:rsidRPr="00B66A25">
        <w:rPr>
          <w:sz w:val="20"/>
          <w:szCs w:val="20"/>
          <w:lang w:val="en-US"/>
        </w:rPr>
        <w:t xml:space="preserve">Cramer JA, Roy A, Burrell A, Fairchild CJ, Fuldeore MJ, Ollendorf DA, et al. Medication compliance and persistence: terminology and definitions. Value Health. 2008;11(1):44–47. </w:t>
      </w:r>
    </w:p>
    <w:p w:rsidR="005C6C5E" w:rsidRPr="00B66A25" w:rsidRDefault="005C6C5E" w:rsidP="003E3339">
      <w:pPr>
        <w:pStyle w:val="Pa13"/>
        <w:numPr>
          <w:ilvl w:val="0"/>
          <w:numId w:val="2"/>
        </w:numPr>
        <w:spacing w:line="240" w:lineRule="auto"/>
        <w:jc w:val="both"/>
        <w:rPr>
          <w:sz w:val="20"/>
          <w:szCs w:val="20"/>
          <w:lang w:val="en-US"/>
        </w:rPr>
      </w:pPr>
      <w:r w:rsidRPr="00B66A25">
        <w:rPr>
          <w:sz w:val="20"/>
          <w:szCs w:val="20"/>
          <w:lang w:val="en-US"/>
        </w:rPr>
        <w:t xml:space="preserve">Vrijens B, De Geest S, Hughes DA, Przemyslaw K, Demonceau J, Ruppar T, et al. A new taxonomy for describing and defining adherence to medications. Br J Clin Pharmacol. 2012;73:691–705. </w:t>
      </w:r>
    </w:p>
    <w:p w:rsidR="005C6C5E" w:rsidRPr="00B66A25" w:rsidRDefault="005C6C5E" w:rsidP="003E3339">
      <w:pPr>
        <w:pStyle w:val="Pa13"/>
        <w:numPr>
          <w:ilvl w:val="0"/>
          <w:numId w:val="2"/>
        </w:numPr>
        <w:spacing w:line="240" w:lineRule="auto"/>
        <w:jc w:val="both"/>
        <w:rPr>
          <w:sz w:val="20"/>
          <w:szCs w:val="20"/>
          <w:lang w:val="en-US"/>
        </w:rPr>
      </w:pPr>
      <w:r w:rsidRPr="00B66A25">
        <w:rPr>
          <w:sz w:val="20"/>
          <w:szCs w:val="20"/>
          <w:lang w:val="en-US"/>
        </w:rPr>
        <w:t xml:space="preserve">Sikka R, Xia F, Aubert RE. Estimating medication persistency using administrative claims data. Am J Manag Care. 2005;11:449– 457. </w:t>
      </w:r>
    </w:p>
    <w:p w:rsidR="005C6C5E" w:rsidRPr="00B66A25" w:rsidRDefault="005C6C5E" w:rsidP="003E3339">
      <w:pPr>
        <w:pStyle w:val="Pa13"/>
        <w:numPr>
          <w:ilvl w:val="0"/>
          <w:numId w:val="2"/>
        </w:numPr>
        <w:spacing w:line="240" w:lineRule="auto"/>
        <w:jc w:val="both"/>
        <w:rPr>
          <w:sz w:val="20"/>
          <w:szCs w:val="20"/>
          <w:lang w:val="en-US"/>
        </w:rPr>
      </w:pPr>
      <w:r w:rsidRPr="00B66A25">
        <w:rPr>
          <w:sz w:val="20"/>
          <w:szCs w:val="20"/>
          <w:lang w:val="en-US"/>
        </w:rPr>
        <w:t xml:space="preserve">Forbes CA, Deshpande S, Sorio-Vilela F, Kutikova L, Duffy S, Gouni-Berthold I, et al. A systematic literature review comparing methods for the measurement of patient persistence and adherence.Curr Med Res Opin. 2018;34:1613–1625. </w:t>
      </w:r>
    </w:p>
    <w:p w:rsidR="005C6C5E" w:rsidRPr="00B66A25" w:rsidRDefault="005C6C5E" w:rsidP="003E3339">
      <w:pPr>
        <w:pStyle w:val="Pa13"/>
        <w:numPr>
          <w:ilvl w:val="0"/>
          <w:numId w:val="2"/>
        </w:numPr>
        <w:spacing w:line="240" w:lineRule="auto"/>
        <w:jc w:val="both"/>
        <w:rPr>
          <w:sz w:val="20"/>
          <w:szCs w:val="20"/>
          <w:lang w:val="en-US"/>
        </w:rPr>
      </w:pPr>
      <w:r w:rsidRPr="00B66A25">
        <w:rPr>
          <w:sz w:val="20"/>
          <w:szCs w:val="20"/>
          <w:lang w:val="en-US"/>
        </w:rPr>
        <w:t xml:space="preserve">Osterberg L, Blaschke T. Adherence to Medication. N Engl J Med. 2005;353:487–497. </w:t>
      </w:r>
    </w:p>
    <w:p w:rsidR="005C6C5E" w:rsidRPr="00B66A25" w:rsidRDefault="005C6C5E" w:rsidP="003E3339">
      <w:pPr>
        <w:pStyle w:val="Pa13"/>
        <w:numPr>
          <w:ilvl w:val="0"/>
          <w:numId w:val="2"/>
        </w:numPr>
        <w:spacing w:line="240" w:lineRule="auto"/>
        <w:jc w:val="both"/>
        <w:rPr>
          <w:sz w:val="20"/>
          <w:szCs w:val="20"/>
          <w:lang w:val="en-US"/>
        </w:rPr>
      </w:pPr>
      <w:r w:rsidRPr="00B66A25">
        <w:rPr>
          <w:sz w:val="20"/>
          <w:szCs w:val="20"/>
          <w:lang w:val="en-US"/>
        </w:rPr>
        <w:t xml:space="preserve">Lam WY, Fresco P. Medication Adherence Measures: An Overview. Biomed Res Int. 2015;2015:217047. </w:t>
      </w:r>
    </w:p>
    <w:p w:rsidR="005C6C5E" w:rsidRPr="00B66A25" w:rsidRDefault="005C6C5E" w:rsidP="003E3339">
      <w:pPr>
        <w:pStyle w:val="Pa13"/>
        <w:numPr>
          <w:ilvl w:val="0"/>
          <w:numId w:val="2"/>
        </w:numPr>
        <w:spacing w:line="240" w:lineRule="auto"/>
        <w:jc w:val="both"/>
        <w:rPr>
          <w:sz w:val="20"/>
          <w:szCs w:val="20"/>
          <w:lang w:val="en-US"/>
        </w:rPr>
      </w:pPr>
      <w:r w:rsidRPr="00B66A25">
        <w:rPr>
          <w:sz w:val="20"/>
          <w:szCs w:val="20"/>
          <w:lang w:val="en-US"/>
        </w:rPr>
        <w:t xml:space="preserve">De Achaval S, Suarez-Almazor ME. Treatment adherence to disease-modifying antirheumatic drugs in patients with rheumatoid arthritis and systemic lupus erythematosus. Int J Clin Rheumatol. 2010;5:313-326. </w:t>
      </w:r>
    </w:p>
    <w:p w:rsidR="005C6C5E" w:rsidRPr="00B66A25" w:rsidRDefault="005C6C5E" w:rsidP="003E3339">
      <w:pPr>
        <w:pStyle w:val="Pa13"/>
        <w:numPr>
          <w:ilvl w:val="0"/>
          <w:numId w:val="2"/>
        </w:numPr>
        <w:spacing w:line="240" w:lineRule="auto"/>
        <w:jc w:val="both"/>
        <w:rPr>
          <w:sz w:val="20"/>
          <w:szCs w:val="20"/>
          <w:lang w:val="en-US"/>
        </w:rPr>
      </w:pPr>
      <w:r w:rsidRPr="00B66A25">
        <w:rPr>
          <w:sz w:val="20"/>
          <w:szCs w:val="20"/>
          <w:lang w:val="en-US"/>
        </w:rPr>
        <w:t xml:space="preserve">Van den Bemt B, Zwikker HE, van den Ende CH. Medication adherence in patients with rheumatoid arthritis: a critical appraisal of the existing literature. Expert Rev Clin Immunol. 2012;8:337- 351. </w:t>
      </w:r>
    </w:p>
    <w:p w:rsidR="005C6C5E" w:rsidRPr="00B66A25" w:rsidRDefault="005C6C5E" w:rsidP="003E3339">
      <w:pPr>
        <w:pStyle w:val="Pa13"/>
        <w:numPr>
          <w:ilvl w:val="0"/>
          <w:numId w:val="2"/>
        </w:numPr>
        <w:spacing w:line="240" w:lineRule="auto"/>
        <w:jc w:val="both"/>
        <w:rPr>
          <w:sz w:val="20"/>
          <w:szCs w:val="20"/>
        </w:rPr>
      </w:pPr>
      <w:r w:rsidRPr="00B66A25">
        <w:rPr>
          <w:sz w:val="20"/>
          <w:szCs w:val="20"/>
          <w:lang w:val="en-US"/>
        </w:rPr>
        <w:t xml:space="preserve">Raebel MA, Schmittdiel J, Karter AJ, Konieczny JL, Steiner JF. Standardizing terminology and definitions of medication adherence and persistence in research employing electronic databases. </w:t>
      </w:r>
      <w:r w:rsidRPr="00B66A25">
        <w:rPr>
          <w:sz w:val="20"/>
          <w:szCs w:val="20"/>
        </w:rPr>
        <w:t xml:space="preserve">Med Care. 2013;51(8 Suppl 3):S11-S21. </w:t>
      </w:r>
    </w:p>
    <w:p w:rsidR="005C6C5E" w:rsidRPr="00B66A25" w:rsidRDefault="005C6C5E" w:rsidP="003E3339">
      <w:pPr>
        <w:pStyle w:val="Pa13"/>
        <w:numPr>
          <w:ilvl w:val="0"/>
          <w:numId w:val="2"/>
        </w:numPr>
        <w:spacing w:line="240" w:lineRule="auto"/>
        <w:jc w:val="both"/>
        <w:rPr>
          <w:sz w:val="20"/>
          <w:szCs w:val="20"/>
          <w:lang w:val="en-US"/>
        </w:rPr>
      </w:pPr>
      <w:r w:rsidRPr="00B66A25">
        <w:rPr>
          <w:sz w:val="20"/>
          <w:szCs w:val="20"/>
          <w:lang w:val="en-US"/>
        </w:rPr>
        <w:t xml:space="preserve">Bonafede M, Johnson BH, Tang DH, Shah N, Harrison DJ, Collier DH. Etanercept-Methotrexate Combination Therapy Initiators Have Greater Adherence and Persistence Than Triple Therapy Initiators With Rheumatoid Arthritis. Arthritis Care Res (Hoboken). 2015;67:1656–1663. </w:t>
      </w:r>
    </w:p>
    <w:p w:rsidR="005C6C5E" w:rsidRPr="00B66A25" w:rsidRDefault="005C6C5E" w:rsidP="003E3339">
      <w:pPr>
        <w:pStyle w:val="Pa13"/>
        <w:numPr>
          <w:ilvl w:val="0"/>
          <w:numId w:val="2"/>
        </w:numPr>
        <w:spacing w:line="240" w:lineRule="auto"/>
        <w:jc w:val="both"/>
        <w:rPr>
          <w:sz w:val="20"/>
          <w:szCs w:val="20"/>
          <w:lang w:val="en-US"/>
        </w:rPr>
      </w:pPr>
      <w:r w:rsidRPr="00B66A25">
        <w:rPr>
          <w:sz w:val="20"/>
          <w:szCs w:val="20"/>
        </w:rPr>
        <w:t xml:space="preserve">Chu LH, Kawatkar AA, Gabriel SE. </w:t>
      </w:r>
      <w:r w:rsidRPr="00B66A25">
        <w:rPr>
          <w:sz w:val="20"/>
          <w:szCs w:val="20"/>
          <w:lang w:val="en-US"/>
        </w:rPr>
        <w:t xml:space="preserve">Medication adherence and attrition to biologic treatment in rheumatoid arthritis patients. Clin Ther. 2015;37(3):660–666.e8. </w:t>
      </w:r>
    </w:p>
    <w:p w:rsidR="005C6C5E" w:rsidRPr="00B66A25" w:rsidRDefault="005C6C5E" w:rsidP="003E3339">
      <w:pPr>
        <w:pStyle w:val="Pa13"/>
        <w:numPr>
          <w:ilvl w:val="0"/>
          <w:numId w:val="2"/>
        </w:numPr>
        <w:spacing w:line="240" w:lineRule="auto"/>
        <w:jc w:val="both"/>
        <w:rPr>
          <w:sz w:val="20"/>
          <w:szCs w:val="20"/>
          <w:lang w:val="en-US"/>
        </w:rPr>
      </w:pPr>
      <w:r w:rsidRPr="00B66A25">
        <w:rPr>
          <w:sz w:val="20"/>
          <w:szCs w:val="20"/>
          <w:lang w:val="en-US"/>
        </w:rPr>
        <w:t xml:space="preserve">Checchi KD, Huybrechts KF, Avorn J, Kesselheim AS. Electronic medication packaging devices and medication adherence: a systematic review. JAMA. 2014;312:1237-1247. </w:t>
      </w:r>
    </w:p>
    <w:p w:rsidR="005C6C5E" w:rsidRPr="00B66A25" w:rsidRDefault="005C6C5E" w:rsidP="003E3339">
      <w:pPr>
        <w:pStyle w:val="Pa13"/>
        <w:numPr>
          <w:ilvl w:val="0"/>
          <w:numId w:val="2"/>
        </w:numPr>
        <w:spacing w:line="240" w:lineRule="auto"/>
        <w:jc w:val="both"/>
        <w:rPr>
          <w:sz w:val="20"/>
          <w:szCs w:val="20"/>
          <w:lang w:val="en-US"/>
        </w:rPr>
      </w:pPr>
      <w:r w:rsidRPr="00B66A25">
        <w:rPr>
          <w:sz w:val="20"/>
          <w:szCs w:val="20"/>
          <w:lang w:val="en-US"/>
        </w:rPr>
        <w:t xml:space="preserve">El Alili M, Vrijens B, Demonceau J, Evers SM, Hiligsmann M. A scoping review of studies comparing the medication event monitoring system (MEMS) with alternative methods for measuring medication adherence. Br J Clin Pharmacol. 2016;82:268-279. </w:t>
      </w:r>
    </w:p>
    <w:p w:rsidR="005C6C5E" w:rsidRPr="00B66A25" w:rsidRDefault="005C6C5E" w:rsidP="003E3339">
      <w:pPr>
        <w:pStyle w:val="Pa13"/>
        <w:numPr>
          <w:ilvl w:val="0"/>
          <w:numId w:val="2"/>
        </w:numPr>
        <w:spacing w:line="240" w:lineRule="auto"/>
        <w:jc w:val="both"/>
        <w:rPr>
          <w:sz w:val="20"/>
          <w:szCs w:val="20"/>
          <w:lang w:val="en-US"/>
        </w:rPr>
      </w:pPr>
      <w:r w:rsidRPr="00B66A25">
        <w:rPr>
          <w:sz w:val="20"/>
          <w:szCs w:val="20"/>
          <w:lang w:val="en-US"/>
        </w:rPr>
        <w:t xml:space="preserve">Shi L, Liu J, Fonseca V, Walker P, Kalsekar A, Pawaskar M. Correlation between adherence rates measured by MEMS and self-reported questionnaires: a meta-analysis. Health Qual Life Outcomes. 2010;13;8:99. </w:t>
      </w:r>
    </w:p>
    <w:p w:rsidR="005C6C5E" w:rsidRPr="00B66A25" w:rsidRDefault="005C6C5E" w:rsidP="003E3339">
      <w:pPr>
        <w:pStyle w:val="Pa13"/>
        <w:numPr>
          <w:ilvl w:val="0"/>
          <w:numId w:val="2"/>
        </w:numPr>
        <w:spacing w:line="240" w:lineRule="auto"/>
        <w:jc w:val="both"/>
        <w:rPr>
          <w:sz w:val="20"/>
          <w:szCs w:val="20"/>
          <w:lang w:val="en-US"/>
        </w:rPr>
      </w:pPr>
      <w:r w:rsidRPr="00B66A25">
        <w:rPr>
          <w:sz w:val="20"/>
          <w:szCs w:val="20"/>
          <w:lang w:val="en-US"/>
        </w:rPr>
        <w:t xml:space="preserve">Nguyen TM, La Caze A, Cottrell N. What are validated self-report adherence scales really measuring?: a systematic review. Br J Clin Pharmacol. 2014;77:427-445. </w:t>
      </w:r>
    </w:p>
    <w:p w:rsidR="005C6C5E" w:rsidRPr="00B66A25" w:rsidRDefault="005C6C5E" w:rsidP="003E3339">
      <w:pPr>
        <w:pStyle w:val="Pa13"/>
        <w:numPr>
          <w:ilvl w:val="0"/>
          <w:numId w:val="2"/>
        </w:numPr>
        <w:spacing w:line="240" w:lineRule="auto"/>
        <w:jc w:val="both"/>
        <w:rPr>
          <w:sz w:val="20"/>
          <w:szCs w:val="20"/>
          <w:lang w:val="en-US"/>
        </w:rPr>
      </w:pPr>
      <w:r w:rsidRPr="00B66A25">
        <w:rPr>
          <w:sz w:val="20"/>
          <w:szCs w:val="20"/>
          <w:lang w:val="en-US"/>
        </w:rPr>
        <w:t xml:space="preserve">Thompson K, Kulkarni J, Sergejew AA. Reliability and validity of a new Medication Adherence Rating Scale (MARS) for the psychoses. Schizophr Res. 2000;42:241-247. </w:t>
      </w:r>
    </w:p>
    <w:p w:rsidR="005C6C5E" w:rsidRPr="00B66A25" w:rsidRDefault="005C6C5E" w:rsidP="003E3339">
      <w:pPr>
        <w:pStyle w:val="Pa13"/>
        <w:numPr>
          <w:ilvl w:val="0"/>
          <w:numId w:val="2"/>
        </w:numPr>
        <w:spacing w:line="240" w:lineRule="auto"/>
        <w:jc w:val="both"/>
        <w:rPr>
          <w:sz w:val="20"/>
          <w:szCs w:val="20"/>
          <w:lang w:val="en-US"/>
        </w:rPr>
      </w:pPr>
      <w:r w:rsidRPr="00B66A25">
        <w:rPr>
          <w:sz w:val="20"/>
          <w:szCs w:val="20"/>
          <w:lang w:val="en-US"/>
        </w:rPr>
        <w:t xml:space="preserve">De Cuyper E, De Gucht V, Maes S, Van Camp Y, De Clerck LS. Determinants of methotrexate adherence in rheumatoid arthritis patients. Clin Rheumatol. 2016;35:1335–1339. </w:t>
      </w:r>
    </w:p>
    <w:p w:rsidR="005C6C5E" w:rsidRPr="00B66A25" w:rsidRDefault="005C6C5E" w:rsidP="003E3339">
      <w:pPr>
        <w:pStyle w:val="Pa13"/>
        <w:numPr>
          <w:ilvl w:val="0"/>
          <w:numId w:val="2"/>
        </w:numPr>
        <w:spacing w:line="240" w:lineRule="auto"/>
        <w:jc w:val="both"/>
        <w:rPr>
          <w:sz w:val="20"/>
          <w:szCs w:val="20"/>
          <w:lang w:val="en-US"/>
        </w:rPr>
      </w:pPr>
      <w:r w:rsidRPr="00B66A25">
        <w:rPr>
          <w:sz w:val="20"/>
          <w:szCs w:val="20"/>
          <w:lang w:val="en-US"/>
        </w:rPr>
        <w:t xml:space="preserve">Kumar K, Raza K, Nightingale P, Horne R, Chapman S, Greenfield S, et al. Determinants of adherence to disease modifying anti-rheumatic drugs in White British and South Asian patients with rheumatoid arthritis: a cross sectional study. BMC Musculoskelet Disord. 2015;16:396. </w:t>
      </w:r>
    </w:p>
    <w:p w:rsidR="005C6C5E" w:rsidRPr="00B66A25" w:rsidRDefault="005C6C5E" w:rsidP="003E3339">
      <w:pPr>
        <w:pStyle w:val="Pa13"/>
        <w:numPr>
          <w:ilvl w:val="0"/>
          <w:numId w:val="2"/>
        </w:numPr>
        <w:spacing w:line="240" w:lineRule="auto"/>
        <w:jc w:val="both"/>
        <w:rPr>
          <w:sz w:val="20"/>
          <w:szCs w:val="20"/>
          <w:lang w:val="en-US"/>
        </w:rPr>
      </w:pPr>
      <w:r w:rsidRPr="00B66A25">
        <w:rPr>
          <w:sz w:val="20"/>
          <w:szCs w:val="20"/>
          <w:lang w:val="en-US"/>
        </w:rPr>
        <w:t xml:space="preserve">Klerk E, van der Heijde D, van der Tempel H, van derLinden S. Development of a questionnaire to investigate patient compliance with antirheumatic drug therapy. J Rheumatol. 1999;26:2635-2641. </w:t>
      </w:r>
    </w:p>
    <w:p w:rsidR="005C6C5E" w:rsidRPr="00B66A25" w:rsidRDefault="005C6C5E" w:rsidP="003E3339">
      <w:pPr>
        <w:pStyle w:val="Pa13"/>
        <w:numPr>
          <w:ilvl w:val="0"/>
          <w:numId w:val="2"/>
        </w:numPr>
        <w:spacing w:line="240" w:lineRule="auto"/>
        <w:jc w:val="both"/>
        <w:rPr>
          <w:sz w:val="20"/>
          <w:szCs w:val="20"/>
          <w:lang w:val="en-US"/>
        </w:rPr>
      </w:pPr>
      <w:r w:rsidRPr="00B66A25">
        <w:rPr>
          <w:sz w:val="20"/>
          <w:szCs w:val="20"/>
          <w:lang w:val="en-US"/>
        </w:rPr>
        <w:lastRenderedPageBreak/>
        <w:t xml:space="preserve">Hughes LD, Done J, Young A. A 5 item version of the Compliance Questionnaire for Rheumatology (CQR5) successfully identifies low adherence to DMARDs. BMC Musculoskelet Disord. 2013;14:286. </w:t>
      </w:r>
    </w:p>
    <w:p w:rsidR="005C6C5E" w:rsidRPr="00B66A25" w:rsidRDefault="005C6C5E" w:rsidP="003E3339">
      <w:pPr>
        <w:pStyle w:val="Pa13"/>
        <w:numPr>
          <w:ilvl w:val="0"/>
          <w:numId w:val="2"/>
        </w:numPr>
        <w:spacing w:line="240" w:lineRule="auto"/>
        <w:jc w:val="both"/>
        <w:rPr>
          <w:sz w:val="20"/>
          <w:szCs w:val="20"/>
          <w:lang w:val="en-US"/>
        </w:rPr>
      </w:pPr>
      <w:r w:rsidRPr="00B66A25">
        <w:rPr>
          <w:sz w:val="20"/>
          <w:szCs w:val="20"/>
          <w:lang w:val="en-US"/>
        </w:rPr>
        <w:t xml:space="preserve">Horne R, Weinman J, Hankins M. The beliefs about medicines questionnaire: the development and evaluation of a new method for assessing the cognitive representation of medication. Psychol Health. 1998;14:1–24. </w:t>
      </w:r>
    </w:p>
    <w:p w:rsidR="005C6C5E" w:rsidRPr="00B66A25" w:rsidRDefault="005C6C5E" w:rsidP="003E3339">
      <w:pPr>
        <w:pStyle w:val="Pa13"/>
        <w:numPr>
          <w:ilvl w:val="0"/>
          <w:numId w:val="2"/>
        </w:numPr>
        <w:spacing w:line="240" w:lineRule="auto"/>
        <w:jc w:val="both"/>
        <w:rPr>
          <w:sz w:val="20"/>
          <w:szCs w:val="20"/>
          <w:lang w:val="en-US"/>
        </w:rPr>
      </w:pPr>
      <w:r w:rsidRPr="00B66A25">
        <w:rPr>
          <w:sz w:val="20"/>
          <w:szCs w:val="20"/>
          <w:lang w:val="en-US"/>
        </w:rPr>
        <w:t xml:space="preserve">Lavsa SM, Holzworth A, Ansani NT. Selection of a validated scale for measuring medication adherence. J Am Pharm Assoc (2003). 2011;51:90-94. </w:t>
      </w:r>
    </w:p>
    <w:p w:rsidR="005C6C5E" w:rsidRPr="00B66A25" w:rsidRDefault="005C6C5E" w:rsidP="003E3339">
      <w:pPr>
        <w:pStyle w:val="Pa13"/>
        <w:numPr>
          <w:ilvl w:val="0"/>
          <w:numId w:val="2"/>
        </w:numPr>
        <w:spacing w:line="240" w:lineRule="auto"/>
        <w:jc w:val="both"/>
        <w:rPr>
          <w:sz w:val="20"/>
          <w:szCs w:val="20"/>
          <w:lang w:val="en-US"/>
        </w:rPr>
      </w:pPr>
      <w:r w:rsidRPr="00B66A25">
        <w:rPr>
          <w:sz w:val="20"/>
          <w:szCs w:val="20"/>
          <w:lang w:val="en-US"/>
        </w:rPr>
        <w:t xml:space="preserve">Michetti P, Weinman J, Mrowietz U, Smolen J, Peyrin- Biroulet L, Louis E, et al. Impact of Treatment-Related Beliefs on Medication Adherence in Immune-Mediated Inflammatory Diseases: Results of the Global ALIGN Study. Adv Ther. 2017;34:91–108. </w:t>
      </w:r>
    </w:p>
    <w:p w:rsidR="005C6C5E" w:rsidRPr="00B66A25" w:rsidRDefault="005C6C5E" w:rsidP="003E3339">
      <w:pPr>
        <w:pStyle w:val="Pa13"/>
        <w:numPr>
          <w:ilvl w:val="0"/>
          <w:numId w:val="2"/>
        </w:numPr>
        <w:spacing w:line="240" w:lineRule="auto"/>
        <w:jc w:val="both"/>
        <w:rPr>
          <w:sz w:val="20"/>
          <w:szCs w:val="20"/>
          <w:lang w:val="en-US"/>
        </w:rPr>
      </w:pPr>
      <w:r w:rsidRPr="00B66A25">
        <w:rPr>
          <w:sz w:val="20"/>
          <w:szCs w:val="20"/>
          <w:lang w:val="en-US"/>
        </w:rPr>
        <w:t xml:space="preserve">Vries ST, Keers JC, Visser R, de Zeeuw D, Haaijer-Ruskamp FM, Voorham J, et al. Medication beliefs, treatment complexity, and non-adherence to different drug classes in patients with type 2 diabetes. J Psychosom Res. 2014;76:134–138. </w:t>
      </w:r>
    </w:p>
    <w:p w:rsidR="005C6C5E" w:rsidRPr="00B66A25" w:rsidRDefault="005C6C5E" w:rsidP="003E3339">
      <w:pPr>
        <w:pStyle w:val="Pa13"/>
        <w:numPr>
          <w:ilvl w:val="0"/>
          <w:numId w:val="2"/>
        </w:numPr>
        <w:spacing w:line="240" w:lineRule="auto"/>
        <w:jc w:val="both"/>
        <w:rPr>
          <w:sz w:val="20"/>
          <w:szCs w:val="20"/>
          <w:lang w:val="en-US"/>
        </w:rPr>
      </w:pPr>
      <w:r w:rsidRPr="00B66A25">
        <w:rPr>
          <w:sz w:val="20"/>
          <w:szCs w:val="20"/>
          <w:lang w:val="en-US"/>
        </w:rPr>
        <w:t xml:space="preserve">Foot H, La Caze A, Gujral G, Cottrell N. The necessity– concerns framework predicts adherence to medication in multiple illness conditions: A meta-analysis. Patient Educ Couns. 2016;99:706–717. </w:t>
      </w:r>
    </w:p>
    <w:p w:rsidR="00FF62A5" w:rsidRPr="00B66A25" w:rsidRDefault="005C6C5E" w:rsidP="003E3339">
      <w:pPr>
        <w:pStyle w:val="Listenabsatz"/>
        <w:numPr>
          <w:ilvl w:val="0"/>
          <w:numId w:val="2"/>
        </w:numPr>
        <w:spacing w:after="0" w:line="240" w:lineRule="auto"/>
        <w:rPr>
          <w:sz w:val="20"/>
          <w:szCs w:val="20"/>
          <w:lang w:val="en-US"/>
        </w:rPr>
      </w:pPr>
      <w:r w:rsidRPr="00B66A25">
        <w:rPr>
          <w:sz w:val="20"/>
          <w:szCs w:val="20"/>
          <w:lang w:val="en-US"/>
        </w:rPr>
        <w:t>Anghel LA, Farcaş AM, Oprean RN. Medication adherence and persistence in patients with autoimmune rheumatic diseases: a narrative review. Patient Prefer Adherence. 2018;12:1151–1166.</w:t>
      </w:r>
    </w:p>
    <w:p w:rsidR="003E3339" w:rsidRPr="00B66A25" w:rsidRDefault="00FF62A5" w:rsidP="003E3339">
      <w:pPr>
        <w:pStyle w:val="Listenabsatz"/>
        <w:numPr>
          <w:ilvl w:val="0"/>
          <w:numId w:val="2"/>
        </w:numPr>
        <w:spacing w:after="0" w:line="240" w:lineRule="auto"/>
        <w:rPr>
          <w:sz w:val="20"/>
          <w:szCs w:val="20"/>
          <w:lang w:val="en-US"/>
        </w:rPr>
      </w:pPr>
      <w:r w:rsidRPr="00B66A25">
        <w:rPr>
          <w:sz w:val="20"/>
          <w:szCs w:val="20"/>
          <w:lang w:val="en-US"/>
        </w:rPr>
        <w:t>Morisky DE, Green LW, Levine DM: Concurrent and predictive validity of a self-reported measure of medication adherence. Med Care 1986;24(1):67-74</w:t>
      </w:r>
    </w:p>
    <w:p w:rsidR="00FF62A5" w:rsidRPr="00B66A25" w:rsidRDefault="00FF62A5" w:rsidP="003E3339">
      <w:pPr>
        <w:pStyle w:val="Listenabsatz"/>
        <w:numPr>
          <w:ilvl w:val="0"/>
          <w:numId w:val="2"/>
        </w:numPr>
        <w:spacing w:after="0" w:line="240" w:lineRule="auto"/>
        <w:rPr>
          <w:sz w:val="20"/>
          <w:szCs w:val="20"/>
          <w:lang w:val="en-US"/>
        </w:rPr>
      </w:pPr>
      <w:r w:rsidRPr="00B66A25">
        <w:rPr>
          <w:sz w:val="20"/>
          <w:szCs w:val="20"/>
          <w:lang w:val="en-US"/>
        </w:rPr>
        <w:t>https://bmjopen.bmj.com/content/8/1/e016982</w:t>
      </w:r>
    </w:p>
    <w:p w:rsidR="00FF62A5" w:rsidRPr="00B66A25" w:rsidRDefault="000C0257" w:rsidP="003E3339">
      <w:pPr>
        <w:pStyle w:val="Listenabsatz"/>
        <w:numPr>
          <w:ilvl w:val="0"/>
          <w:numId w:val="2"/>
        </w:numPr>
        <w:spacing w:after="0" w:line="240" w:lineRule="auto"/>
        <w:rPr>
          <w:sz w:val="20"/>
          <w:szCs w:val="20"/>
          <w:lang w:val="en-US"/>
        </w:rPr>
      </w:pPr>
      <w:hyperlink r:id="rId5" w:history="1">
        <w:r w:rsidR="00FF62A5" w:rsidRPr="00B66A25">
          <w:rPr>
            <w:rStyle w:val="Hyperlink"/>
            <w:color w:val="auto"/>
            <w:sz w:val="20"/>
            <w:szCs w:val="20"/>
            <w:u w:val="none"/>
            <w:lang w:val="en-US"/>
          </w:rPr>
          <w:t>https://bmchealthservres.biomedcentral.com/articles/10.1186/1472-6963-11-326</w:t>
        </w:r>
      </w:hyperlink>
    </w:p>
    <w:p w:rsidR="003E3339" w:rsidRPr="00B66A25" w:rsidRDefault="00FF62A5" w:rsidP="003E3339">
      <w:pPr>
        <w:pStyle w:val="Listenabsatz"/>
        <w:numPr>
          <w:ilvl w:val="0"/>
          <w:numId w:val="2"/>
        </w:numPr>
        <w:spacing w:after="0" w:line="240" w:lineRule="auto"/>
        <w:rPr>
          <w:sz w:val="20"/>
          <w:szCs w:val="20"/>
          <w:lang w:val="en-US"/>
        </w:rPr>
      </w:pPr>
      <w:r w:rsidRPr="00B66A25">
        <w:rPr>
          <w:rFonts w:eastAsia="Times New Roman"/>
          <w:sz w:val="20"/>
          <w:szCs w:val="20"/>
          <w:lang w:val="en-US" w:eastAsia="it-IT"/>
        </w:rPr>
        <w:t>Williams AF, Manias E, Walker R: Adherence to multiple, prescribed medications in diabetic kidney disease: A qualitative study of consumers' and health professionals' perspectives. Int J Nurs Stud. 2008, 45 (12): 1742-1756. 10.1016/j.ijnurstu.2008.07.002.</w:t>
      </w:r>
    </w:p>
    <w:p w:rsidR="003E3339" w:rsidRPr="00B66A25" w:rsidRDefault="00FF62A5" w:rsidP="003E3339">
      <w:pPr>
        <w:pStyle w:val="Listenabsatz"/>
        <w:numPr>
          <w:ilvl w:val="0"/>
          <w:numId w:val="2"/>
        </w:numPr>
        <w:spacing w:after="0" w:line="240" w:lineRule="auto"/>
        <w:rPr>
          <w:sz w:val="20"/>
          <w:szCs w:val="20"/>
          <w:lang w:val="en-US"/>
        </w:rPr>
      </w:pPr>
      <w:r w:rsidRPr="00B66A25">
        <w:rPr>
          <w:sz w:val="20"/>
          <w:szCs w:val="20"/>
          <w:lang w:val="en-US"/>
        </w:rPr>
        <w:t>42.</w:t>
      </w:r>
      <w:r w:rsidRPr="00B66A25">
        <w:rPr>
          <w:rFonts w:eastAsia="Times New Roman"/>
          <w:sz w:val="20"/>
          <w:szCs w:val="20"/>
          <w:lang w:val="en-US" w:eastAsia="it-IT"/>
        </w:rPr>
        <w:t>Fischer MA, Stedman MR, Lii J, Vogeli C, Shrank WH, Brookhart MA, Weissman JS: Primary medication non-adherence: analysis of 195, 930 electronic prescriptions. J Gen Intern Med. 25 (4): 284-290.</w:t>
      </w:r>
    </w:p>
    <w:p w:rsidR="003E3339" w:rsidRPr="00B66A25" w:rsidRDefault="00FF62A5" w:rsidP="003E3339">
      <w:pPr>
        <w:pStyle w:val="Listenabsatz"/>
        <w:numPr>
          <w:ilvl w:val="0"/>
          <w:numId w:val="2"/>
        </w:numPr>
        <w:spacing w:after="0" w:line="240" w:lineRule="auto"/>
        <w:rPr>
          <w:sz w:val="20"/>
          <w:szCs w:val="20"/>
          <w:lang w:val="en-US"/>
        </w:rPr>
      </w:pPr>
      <w:r w:rsidRPr="00B66A25">
        <w:rPr>
          <w:sz w:val="20"/>
          <w:szCs w:val="20"/>
          <w:lang w:val="en-US"/>
        </w:rPr>
        <w:t>43.</w:t>
      </w:r>
      <w:r w:rsidRPr="00B66A25">
        <w:rPr>
          <w:rFonts w:eastAsia="Times New Roman"/>
          <w:sz w:val="20"/>
          <w:szCs w:val="20"/>
          <w:lang w:val="en-US" w:eastAsia="it-IT"/>
        </w:rPr>
        <w:t>Karter AJ, Parker MM, Moffet HH, Ahmed AT, Schmittdiel JA, Selby JV: New prescription medication gaps: a comprehensive measure of adherence to new prescriptions. Health Serv Res. 2009, 44 (5 Pt 1): 1640-1661.</w:t>
      </w:r>
    </w:p>
    <w:p w:rsidR="003E3339" w:rsidRPr="00B66A25" w:rsidRDefault="00FF62A5" w:rsidP="003E3339">
      <w:pPr>
        <w:pStyle w:val="Listenabsatz"/>
        <w:numPr>
          <w:ilvl w:val="0"/>
          <w:numId w:val="2"/>
        </w:numPr>
        <w:spacing w:after="0" w:line="240" w:lineRule="auto"/>
        <w:rPr>
          <w:rFonts w:eastAsia="Times New Roman"/>
          <w:sz w:val="20"/>
          <w:szCs w:val="20"/>
          <w:lang w:val="en-US" w:eastAsia="it-IT"/>
        </w:rPr>
      </w:pPr>
      <w:r w:rsidRPr="00B66A25">
        <w:rPr>
          <w:rFonts w:eastAsia="Times New Roman"/>
          <w:sz w:val="20"/>
          <w:szCs w:val="20"/>
          <w:lang w:val="en-US" w:eastAsia="it-IT"/>
        </w:rPr>
        <w:t xml:space="preserve">Bewley A, Page B: Maximizing patient adherence for optimal outcomes in psoriasis. J Eur Acad Dermatol </w:t>
      </w:r>
      <w:r w:rsidR="003E3339" w:rsidRPr="00B66A25">
        <w:rPr>
          <w:rFonts w:eastAsia="Times New Roman"/>
          <w:sz w:val="20"/>
          <w:szCs w:val="20"/>
          <w:lang w:val="en-US" w:eastAsia="it-IT"/>
        </w:rPr>
        <w:t xml:space="preserve">                   </w:t>
      </w:r>
    </w:p>
    <w:p w:rsidR="00FF62A5" w:rsidRPr="00B66A25" w:rsidRDefault="00FF62A5" w:rsidP="003E3339">
      <w:pPr>
        <w:pStyle w:val="Listenabsatz"/>
        <w:spacing w:after="0" w:line="240" w:lineRule="auto"/>
        <w:rPr>
          <w:rFonts w:eastAsia="Times New Roman"/>
          <w:sz w:val="20"/>
          <w:szCs w:val="20"/>
          <w:lang w:val="en-US" w:eastAsia="it-IT"/>
        </w:rPr>
      </w:pPr>
      <w:r w:rsidRPr="00B66A25">
        <w:rPr>
          <w:rFonts w:eastAsia="Times New Roman"/>
          <w:sz w:val="20"/>
          <w:szCs w:val="20"/>
          <w:lang w:val="en-US" w:eastAsia="it-IT"/>
        </w:rPr>
        <w:t>Venereol. 25 (Suppl 4): 9-14.</w:t>
      </w:r>
    </w:p>
    <w:p w:rsidR="00410016" w:rsidRPr="00B66A25" w:rsidRDefault="00936956" w:rsidP="003E3339">
      <w:pPr>
        <w:spacing w:after="0" w:line="240" w:lineRule="auto"/>
        <w:rPr>
          <w:rFonts w:eastAsia="Times New Roman"/>
          <w:sz w:val="20"/>
          <w:szCs w:val="20"/>
          <w:lang w:val="en-US" w:eastAsia="it-IT"/>
        </w:rPr>
      </w:pPr>
      <w:r>
        <w:rPr>
          <w:rFonts w:eastAsia="Times New Roman"/>
          <w:sz w:val="20"/>
          <w:szCs w:val="20"/>
          <w:lang w:val="en-US" w:eastAsia="it-IT"/>
        </w:rPr>
        <w:t xml:space="preserve">        </w:t>
      </w:r>
      <w:r w:rsidR="00FF62A5" w:rsidRPr="00B66A25">
        <w:rPr>
          <w:rFonts w:eastAsia="Times New Roman"/>
          <w:sz w:val="20"/>
          <w:szCs w:val="20"/>
          <w:lang w:val="en-US" w:eastAsia="it-IT"/>
        </w:rPr>
        <w:t>45.</w:t>
      </w:r>
      <w:r>
        <w:rPr>
          <w:rFonts w:eastAsia="Times New Roman"/>
          <w:sz w:val="20"/>
          <w:szCs w:val="20"/>
          <w:lang w:val="en-US" w:eastAsia="it-IT"/>
        </w:rPr>
        <w:t xml:space="preserve">  </w:t>
      </w:r>
      <w:hyperlink r:id="rId6" w:history="1">
        <w:r w:rsidR="00FF62A5" w:rsidRPr="00B66A25">
          <w:rPr>
            <w:rStyle w:val="Hyperlink"/>
            <w:color w:val="auto"/>
            <w:sz w:val="20"/>
            <w:szCs w:val="20"/>
            <w:u w:val="none"/>
            <w:lang w:val="en-US"/>
          </w:rPr>
          <w:t>https://www.amerisourcebergen.com/insights/pharmacies/nine-tips-for-medication-adherence</w:t>
        </w:r>
      </w:hyperlink>
    </w:p>
    <w:p w:rsidR="00410016" w:rsidRPr="00B66A25" w:rsidRDefault="00410016" w:rsidP="003E3339">
      <w:pPr>
        <w:spacing w:after="0" w:line="240" w:lineRule="auto"/>
        <w:rPr>
          <w:rStyle w:val="A13"/>
          <w:rFonts w:cs="Times New Roman"/>
          <w:color w:val="auto"/>
          <w:sz w:val="20"/>
          <w:szCs w:val="20"/>
          <w:lang w:val="en-US"/>
        </w:rPr>
      </w:pPr>
      <w:r w:rsidRPr="00B66A25">
        <w:rPr>
          <w:rFonts w:eastAsia="Times New Roman"/>
          <w:sz w:val="20"/>
          <w:szCs w:val="20"/>
          <w:lang w:val="en-US" w:eastAsia="it-IT"/>
        </w:rPr>
        <w:t xml:space="preserve">        </w:t>
      </w:r>
      <w:r w:rsidR="00FF62A5" w:rsidRPr="00B66A25">
        <w:rPr>
          <w:rFonts w:eastAsia="Times New Roman"/>
          <w:sz w:val="20"/>
          <w:szCs w:val="20"/>
          <w:lang w:val="en-US" w:eastAsia="it-IT"/>
        </w:rPr>
        <w:t>46.</w:t>
      </w:r>
      <w:r w:rsidR="00FF62A5" w:rsidRPr="00B66A25">
        <w:rPr>
          <w:rStyle w:val="A13"/>
          <w:rFonts w:cs="Times New Roman"/>
          <w:color w:val="auto"/>
          <w:sz w:val="20"/>
          <w:szCs w:val="20"/>
          <w:lang w:val="en-US"/>
        </w:rPr>
        <w:t xml:space="preserve">D.T. Lau and D.P. Nau. “Oral Antihyperglycemic Medication Nonadherence and Subsequent Hospitalization </w:t>
      </w:r>
    </w:p>
    <w:p w:rsidR="00410016" w:rsidRPr="00B66A25" w:rsidRDefault="00410016" w:rsidP="003E3339">
      <w:pPr>
        <w:spacing w:after="0" w:line="240" w:lineRule="auto"/>
        <w:rPr>
          <w:rStyle w:val="A13"/>
          <w:rFonts w:eastAsia="Times New Roman" w:cs="Times New Roman"/>
          <w:color w:val="auto"/>
          <w:sz w:val="20"/>
          <w:szCs w:val="20"/>
          <w:lang w:val="en-US" w:eastAsia="it-IT"/>
        </w:rPr>
      </w:pPr>
      <w:r w:rsidRPr="00B66A25">
        <w:rPr>
          <w:rStyle w:val="A13"/>
          <w:rFonts w:cs="Times New Roman"/>
          <w:color w:val="auto"/>
          <w:sz w:val="20"/>
          <w:szCs w:val="20"/>
          <w:lang w:val="en-US"/>
        </w:rPr>
        <w:t xml:space="preserve">            </w:t>
      </w:r>
      <w:r w:rsidR="00FF62A5" w:rsidRPr="00B66A25">
        <w:rPr>
          <w:rStyle w:val="A13"/>
          <w:rFonts w:cs="Times New Roman"/>
          <w:color w:val="auto"/>
          <w:sz w:val="20"/>
          <w:szCs w:val="20"/>
          <w:lang w:val="en-US"/>
        </w:rPr>
        <w:t xml:space="preserve">among Individuals with Type 2 Diabetes,” </w:t>
      </w:r>
      <w:r w:rsidR="00FF62A5" w:rsidRPr="00B66A25">
        <w:rPr>
          <w:rStyle w:val="A13"/>
          <w:rFonts w:cs="Times New Roman"/>
          <w:iCs/>
          <w:color w:val="auto"/>
          <w:sz w:val="20"/>
          <w:szCs w:val="20"/>
          <w:lang w:val="en-US"/>
        </w:rPr>
        <w:t>Diabetes Care</w:t>
      </w:r>
      <w:r w:rsidR="00FF62A5" w:rsidRPr="00B66A25">
        <w:rPr>
          <w:rStyle w:val="A13"/>
          <w:rFonts w:cs="Times New Roman"/>
          <w:color w:val="auto"/>
          <w:sz w:val="20"/>
          <w:szCs w:val="20"/>
          <w:lang w:val="en-US"/>
        </w:rPr>
        <w:t>, September, 2004.</w:t>
      </w:r>
    </w:p>
    <w:p w:rsidR="00410016" w:rsidRPr="00B66A25" w:rsidRDefault="00410016" w:rsidP="003E3339">
      <w:pPr>
        <w:spacing w:after="0" w:line="240" w:lineRule="auto"/>
        <w:rPr>
          <w:rStyle w:val="A13"/>
          <w:rFonts w:cs="Times New Roman"/>
          <w:iCs/>
          <w:color w:val="auto"/>
          <w:sz w:val="20"/>
          <w:szCs w:val="20"/>
          <w:lang w:val="en-US"/>
        </w:rPr>
      </w:pPr>
      <w:r w:rsidRPr="00516655">
        <w:rPr>
          <w:rStyle w:val="A13"/>
          <w:rFonts w:eastAsia="Times New Roman" w:cs="Times New Roman"/>
          <w:color w:val="auto"/>
          <w:sz w:val="20"/>
          <w:szCs w:val="20"/>
          <w:lang w:val="en-US" w:eastAsia="it-IT"/>
        </w:rPr>
        <w:t xml:space="preserve">        </w:t>
      </w:r>
      <w:r w:rsidR="00FF62A5" w:rsidRPr="00B66A25">
        <w:rPr>
          <w:rStyle w:val="A14"/>
          <w:rFonts w:cs="Times New Roman"/>
          <w:color w:val="auto"/>
          <w:sz w:val="20"/>
          <w:szCs w:val="20"/>
        </w:rPr>
        <w:t xml:space="preserve">47. </w:t>
      </w:r>
      <w:r w:rsidR="00FF62A5" w:rsidRPr="00B66A25">
        <w:rPr>
          <w:rStyle w:val="A13"/>
          <w:rFonts w:cs="Times New Roman"/>
          <w:color w:val="auto"/>
          <w:sz w:val="20"/>
          <w:szCs w:val="20"/>
        </w:rPr>
        <w:t xml:space="preserve">S.D. Saini et al. </w:t>
      </w:r>
      <w:r w:rsidR="00FF62A5" w:rsidRPr="00B66A25">
        <w:rPr>
          <w:rStyle w:val="A13"/>
          <w:rFonts w:cs="Times New Roman"/>
          <w:color w:val="auto"/>
          <w:sz w:val="20"/>
          <w:szCs w:val="20"/>
          <w:lang w:val="en-US"/>
        </w:rPr>
        <w:t xml:space="preserve">“Effect of Medication Dosing Frequency on Adherence in Chronic Diseases.” </w:t>
      </w:r>
      <w:r w:rsidR="00FF62A5" w:rsidRPr="00B66A25">
        <w:rPr>
          <w:rStyle w:val="A13"/>
          <w:rFonts w:cs="Times New Roman"/>
          <w:iCs/>
          <w:color w:val="auto"/>
          <w:sz w:val="20"/>
          <w:szCs w:val="20"/>
          <w:lang w:val="en-US"/>
        </w:rPr>
        <w:t xml:space="preserve">American </w:t>
      </w:r>
    </w:p>
    <w:p w:rsidR="00410016" w:rsidRPr="00B66A25" w:rsidRDefault="00410016" w:rsidP="00410016">
      <w:pPr>
        <w:spacing w:after="0" w:line="240" w:lineRule="auto"/>
        <w:rPr>
          <w:rStyle w:val="A13"/>
          <w:rFonts w:eastAsia="Times New Roman" w:cs="Times New Roman"/>
          <w:color w:val="auto"/>
          <w:sz w:val="20"/>
          <w:szCs w:val="20"/>
          <w:lang w:val="en-US" w:eastAsia="it-IT"/>
        </w:rPr>
      </w:pPr>
      <w:r w:rsidRPr="00B66A25">
        <w:rPr>
          <w:rStyle w:val="A13"/>
          <w:rFonts w:cs="Times New Roman"/>
          <w:iCs/>
          <w:color w:val="auto"/>
          <w:sz w:val="20"/>
          <w:szCs w:val="20"/>
          <w:lang w:val="en-US"/>
        </w:rPr>
        <w:t xml:space="preserve">             </w:t>
      </w:r>
      <w:r w:rsidR="00FF62A5" w:rsidRPr="00B66A25">
        <w:rPr>
          <w:rStyle w:val="A13"/>
          <w:rFonts w:cs="Times New Roman"/>
          <w:iCs/>
          <w:color w:val="auto"/>
          <w:sz w:val="20"/>
          <w:szCs w:val="20"/>
          <w:lang w:val="en-US"/>
        </w:rPr>
        <w:t>Journal of Managed Care</w:t>
      </w:r>
      <w:r w:rsidR="00FF62A5" w:rsidRPr="00B66A25">
        <w:rPr>
          <w:rStyle w:val="A13"/>
          <w:rFonts w:cs="Times New Roman"/>
          <w:color w:val="auto"/>
          <w:sz w:val="20"/>
          <w:szCs w:val="20"/>
          <w:lang w:val="en-US"/>
        </w:rPr>
        <w:t>, June 2009.</w:t>
      </w:r>
    </w:p>
    <w:p w:rsidR="00410016" w:rsidRPr="00B66A25" w:rsidRDefault="00410016" w:rsidP="00410016">
      <w:pPr>
        <w:spacing w:after="0" w:line="240" w:lineRule="auto"/>
        <w:rPr>
          <w:rStyle w:val="A13"/>
          <w:rFonts w:cs="Times New Roman"/>
          <w:iCs/>
          <w:color w:val="auto"/>
          <w:sz w:val="20"/>
          <w:szCs w:val="20"/>
          <w:lang w:val="en-US"/>
        </w:rPr>
      </w:pPr>
      <w:r w:rsidRPr="00B66A25">
        <w:rPr>
          <w:rStyle w:val="A14"/>
          <w:rFonts w:cs="Times New Roman"/>
          <w:color w:val="auto"/>
          <w:sz w:val="20"/>
          <w:szCs w:val="20"/>
          <w:lang w:val="en-US"/>
        </w:rPr>
        <w:t xml:space="preserve">        </w:t>
      </w:r>
      <w:r w:rsidR="00FF62A5" w:rsidRPr="00B66A25">
        <w:rPr>
          <w:rStyle w:val="A14"/>
          <w:rFonts w:cs="Times New Roman"/>
          <w:color w:val="auto"/>
          <w:sz w:val="20"/>
          <w:szCs w:val="20"/>
          <w:lang w:val="en-US"/>
        </w:rPr>
        <w:t xml:space="preserve">48. </w:t>
      </w:r>
      <w:r w:rsidR="00FF62A5" w:rsidRPr="00B66A25">
        <w:rPr>
          <w:rStyle w:val="A13"/>
          <w:rFonts w:cs="Times New Roman"/>
          <w:color w:val="auto"/>
          <w:sz w:val="20"/>
          <w:szCs w:val="20"/>
          <w:lang w:val="en-US"/>
        </w:rPr>
        <w:t xml:space="preserve">S. Bangalore et al. “Fixed Dose Combinations Improve Medication Compliance: A Meta-Analysis.” </w:t>
      </w:r>
      <w:r w:rsidR="00FF62A5" w:rsidRPr="00B66A25">
        <w:rPr>
          <w:rStyle w:val="A13"/>
          <w:rFonts w:cs="Times New Roman"/>
          <w:iCs/>
          <w:color w:val="auto"/>
          <w:sz w:val="20"/>
          <w:szCs w:val="20"/>
          <w:lang w:val="en-US"/>
        </w:rPr>
        <w:t xml:space="preserve">American </w:t>
      </w:r>
    </w:p>
    <w:p w:rsidR="00410016" w:rsidRPr="00B66A25" w:rsidRDefault="00410016" w:rsidP="00410016">
      <w:pPr>
        <w:spacing w:after="0" w:line="240" w:lineRule="auto"/>
        <w:rPr>
          <w:rStyle w:val="A13"/>
          <w:rFonts w:eastAsia="Times New Roman" w:cs="Times New Roman"/>
          <w:color w:val="auto"/>
          <w:sz w:val="20"/>
          <w:szCs w:val="20"/>
          <w:lang w:val="en-US" w:eastAsia="it-IT"/>
        </w:rPr>
      </w:pPr>
      <w:r w:rsidRPr="00B66A25">
        <w:rPr>
          <w:rStyle w:val="A13"/>
          <w:rFonts w:cs="Times New Roman"/>
          <w:iCs/>
          <w:color w:val="auto"/>
          <w:sz w:val="20"/>
          <w:szCs w:val="20"/>
          <w:lang w:val="en-US"/>
        </w:rPr>
        <w:t xml:space="preserve">              </w:t>
      </w:r>
      <w:r w:rsidR="00FF62A5" w:rsidRPr="00B66A25">
        <w:rPr>
          <w:rStyle w:val="A13"/>
          <w:rFonts w:cs="Times New Roman"/>
          <w:iCs/>
          <w:color w:val="auto"/>
          <w:sz w:val="20"/>
          <w:szCs w:val="20"/>
          <w:lang w:val="en-US"/>
        </w:rPr>
        <w:t>Journal of Medicine</w:t>
      </w:r>
      <w:r w:rsidR="00FF62A5" w:rsidRPr="00B66A25">
        <w:rPr>
          <w:rStyle w:val="A13"/>
          <w:rFonts w:cs="Times New Roman"/>
          <w:color w:val="auto"/>
          <w:sz w:val="20"/>
          <w:szCs w:val="20"/>
          <w:lang w:val="en-US"/>
        </w:rPr>
        <w:t>, August 2007.</w:t>
      </w:r>
    </w:p>
    <w:p w:rsidR="00410016" w:rsidRPr="00B66A25" w:rsidRDefault="00410016" w:rsidP="00410016">
      <w:pPr>
        <w:spacing w:after="0" w:line="240" w:lineRule="auto"/>
        <w:rPr>
          <w:sz w:val="20"/>
          <w:szCs w:val="20"/>
          <w:lang w:val="en-US"/>
        </w:rPr>
      </w:pPr>
      <w:r w:rsidRPr="00B66A25">
        <w:rPr>
          <w:rStyle w:val="A13"/>
          <w:rFonts w:eastAsia="Times New Roman" w:cs="Times New Roman"/>
          <w:color w:val="auto"/>
          <w:sz w:val="20"/>
          <w:szCs w:val="20"/>
          <w:lang w:val="en-US" w:eastAsia="it-IT"/>
        </w:rPr>
        <w:t xml:space="preserve">        </w:t>
      </w:r>
      <w:r w:rsidR="00FF62A5" w:rsidRPr="00B66A25">
        <w:rPr>
          <w:bCs/>
          <w:sz w:val="20"/>
          <w:szCs w:val="20"/>
          <w:lang w:val="en-US"/>
        </w:rPr>
        <w:t xml:space="preserve">49. </w:t>
      </w:r>
      <w:r w:rsidR="00FF62A5" w:rsidRPr="00B66A25">
        <w:rPr>
          <w:sz w:val="20"/>
          <w:szCs w:val="20"/>
          <w:lang w:val="en-US"/>
        </w:rPr>
        <w:t xml:space="preserve">Lacro JP, Dunn LB, Dolder CR, Leckband SG, Jeste DV. Prevalence of and risk factors for medication </w:t>
      </w:r>
    </w:p>
    <w:p w:rsidR="00410016" w:rsidRPr="00B66A25" w:rsidRDefault="00410016" w:rsidP="00410016">
      <w:pPr>
        <w:spacing w:after="0" w:line="240" w:lineRule="auto"/>
        <w:rPr>
          <w:sz w:val="20"/>
          <w:szCs w:val="20"/>
          <w:lang w:val="en-US"/>
        </w:rPr>
      </w:pPr>
      <w:r w:rsidRPr="00B66A25">
        <w:rPr>
          <w:sz w:val="20"/>
          <w:szCs w:val="20"/>
          <w:lang w:val="en-US"/>
        </w:rPr>
        <w:t xml:space="preserve">            </w:t>
      </w:r>
      <w:r w:rsidR="00FF62A5" w:rsidRPr="00B66A25">
        <w:rPr>
          <w:sz w:val="20"/>
          <w:szCs w:val="20"/>
          <w:lang w:val="en-US"/>
        </w:rPr>
        <w:t xml:space="preserve">nonadherence in patients with schizophrenia: a comprehensive review of recent literature. J Clin Psychiatry </w:t>
      </w:r>
    </w:p>
    <w:p w:rsidR="00410016" w:rsidRPr="00B66A25" w:rsidRDefault="00410016" w:rsidP="00410016">
      <w:pPr>
        <w:spacing w:after="0" w:line="240" w:lineRule="auto"/>
        <w:rPr>
          <w:rFonts w:eastAsia="Times New Roman"/>
          <w:sz w:val="20"/>
          <w:szCs w:val="20"/>
          <w:lang w:val="en-US" w:eastAsia="it-IT"/>
        </w:rPr>
      </w:pPr>
      <w:r w:rsidRPr="00B66A25">
        <w:rPr>
          <w:sz w:val="20"/>
          <w:szCs w:val="20"/>
          <w:lang w:val="en-US"/>
        </w:rPr>
        <w:t xml:space="preserve">             </w:t>
      </w:r>
      <w:r w:rsidR="00FF62A5" w:rsidRPr="00B66A25">
        <w:rPr>
          <w:sz w:val="20"/>
          <w:szCs w:val="20"/>
          <w:lang w:val="en-US"/>
        </w:rPr>
        <w:t>2002;63:892-909.</w:t>
      </w:r>
    </w:p>
    <w:p w:rsidR="00410016" w:rsidRPr="00B66A25" w:rsidRDefault="00410016" w:rsidP="00410016">
      <w:pPr>
        <w:spacing w:after="0" w:line="240" w:lineRule="auto"/>
        <w:rPr>
          <w:rFonts w:eastAsia="Times New Roman"/>
          <w:sz w:val="20"/>
          <w:szCs w:val="20"/>
          <w:lang w:val="en-US" w:eastAsia="it-IT"/>
        </w:rPr>
      </w:pPr>
      <w:r w:rsidRPr="00B66A25">
        <w:rPr>
          <w:rFonts w:eastAsia="Times New Roman"/>
          <w:sz w:val="20"/>
          <w:szCs w:val="20"/>
          <w:lang w:val="en-US" w:eastAsia="it-IT"/>
        </w:rPr>
        <w:t xml:space="preserve">        </w:t>
      </w:r>
      <w:r w:rsidR="00FF62A5" w:rsidRPr="00B66A25">
        <w:rPr>
          <w:bCs/>
          <w:sz w:val="20"/>
          <w:szCs w:val="20"/>
          <w:lang w:val="en-US"/>
        </w:rPr>
        <w:t xml:space="preserve">50. </w:t>
      </w:r>
      <w:r w:rsidR="00FF62A5" w:rsidRPr="00B66A25">
        <w:rPr>
          <w:sz w:val="20"/>
          <w:szCs w:val="20"/>
          <w:lang w:val="en-US"/>
        </w:rPr>
        <w:t>Perkins DO. Predictors of noncompliance in patients with schizophrenia. J Clin Psychiatry 2002;63:1121-8.</w:t>
      </w:r>
    </w:p>
    <w:p w:rsidR="00FF62A5" w:rsidRPr="00B66A25" w:rsidRDefault="00410016" w:rsidP="00410016">
      <w:pPr>
        <w:spacing w:after="0" w:line="240" w:lineRule="auto"/>
        <w:rPr>
          <w:rFonts w:eastAsia="Times New Roman"/>
          <w:sz w:val="20"/>
          <w:szCs w:val="20"/>
          <w:lang w:val="en-US" w:eastAsia="it-IT"/>
        </w:rPr>
      </w:pPr>
      <w:r w:rsidRPr="00B66A25">
        <w:rPr>
          <w:rFonts w:eastAsia="Times New Roman"/>
          <w:sz w:val="20"/>
          <w:szCs w:val="20"/>
          <w:lang w:val="en-US" w:eastAsia="it-IT"/>
        </w:rPr>
        <w:t xml:space="preserve">        </w:t>
      </w:r>
      <w:r w:rsidR="00FF62A5" w:rsidRPr="00B66A25">
        <w:rPr>
          <w:bCs/>
          <w:sz w:val="20"/>
          <w:szCs w:val="20"/>
          <w:lang w:val="en-US"/>
        </w:rPr>
        <w:t xml:space="preserve">51. </w:t>
      </w:r>
      <w:r w:rsidR="00FF62A5" w:rsidRPr="00B66A25">
        <w:rPr>
          <w:sz w:val="20"/>
          <w:szCs w:val="20"/>
          <w:lang w:val="en-US"/>
        </w:rPr>
        <w:t>Colom F, Vieta E, Martinez-Aran A, Reinares M, Benabarre A, Gasto C. Clinical factors</w:t>
      </w:r>
    </w:p>
    <w:p w:rsidR="00FF62A5" w:rsidRPr="00B66A25" w:rsidRDefault="00FF62A5" w:rsidP="00410016">
      <w:pPr>
        <w:pStyle w:val="Listenabsatz"/>
        <w:autoSpaceDE w:val="0"/>
        <w:autoSpaceDN w:val="0"/>
        <w:adjustRightInd w:val="0"/>
        <w:spacing w:after="0" w:line="240" w:lineRule="auto"/>
        <w:rPr>
          <w:sz w:val="20"/>
          <w:szCs w:val="20"/>
          <w:lang w:val="en-US"/>
        </w:rPr>
      </w:pPr>
      <w:r w:rsidRPr="00B66A25">
        <w:rPr>
          <w:sz w:val="20"/>
          <w:szCs w:val="20"/>
          <w:lang w:val="en-US"/>
        </w:rPr>
        <w:t>associated with treatment noncompliance in euthymic bipolar patients. J Clin Psychiatry 2000;61:549-55.</w:t>
      </w:r>
    </w:p>
    <w:p w:rsidR="00FF62A5" w:rsidRPr="00B66A25" w:rsidRDefault="00410016" w:rsidP="00410016">
      <w:pPr>
        <w:autoSpaceDE w:val="0"/>
        <w:autoSpaceDN w:val="0"/>
        <w:adjustRightInd w:val="0"/>
        <w:spacing w:after="0" w:line="240" w:lineRule="auto"/>
        <w:rPr>
          <w:sz w:val="20"/>
          <w:szCs w:val="20"/>
          <w:lang w:val="en-US"/>
        </w:rPr>
      </w:pPr>
      <w:r w:rsidRPr="00B66A25">
        <w:rPr>
          <w:bCs/>
          <w:sz w:val="20"/>
          <w:szCs w:val="20"/>
          <w:lang w:val="en-US"/>
        </w:rPr>
        <w:t xml:space="preserve">        </w:t>
      </w:r>
      <w:r w:rsidR="00FF62A5" w:rsidRPr="00B66A25">
        <w:rPr>
          <w:bCs/>
          <w:sz w:val="20"/>
          <w:szCs w:val="20"/>
          <w:lang w:val="en-US"/>
        </w:rPr>
        <w:t xml:space="preserve">52. </w:t>
      </w:r>
      <w:r w:rsidR="00FF62A5" w:rsidRPr="00B66A25">
        <w:rPr>
          <w:sz w:val="20"/>
          <w:szCs w:val="20"/>
          <w:lang w:val="en-US"/>
        </w:rPr>
        <w:t>Love RC. Strategies for increasing treatment compliance: the role of long-acting antipsychotics.</w:t>
      </w:r>
    </w:p>
    <w:p w:rsidR="00FF62A5" w:rsidRPr="00B66A25" w:rsidRDefault="00FF62A5" w:rsidP="00410016">
      <w:pPr>
        <w:pStyle w:val="Listenabsatz"/>
        <w:autoSpaceDE w:val="0"/>
        <w:autoSpaceDN w:val="0"/>
        <w:adjustRightInd w:val="0"/>
        <w:spacing w:after="0" w:line="240" w:lineRule="auto"/>
        <w:rPr>
          <w:sz w:val="20"/>
          <w:szCs w:val="20"/>
          <w:lang w:val="en-US"/>
        </w:rPr>
      </w:pPr>
      <w:r w:rsidRPr="00B66A25">
        <w:rPr>
          <w:sz w:val="20"/>
          <w:szCs w:val="20"/>
          <w:lang w:val="en-US"/>
        </w:rPr>
        <w:t>Am J Health Syst Pharm 2002; 59:Suppl 8:S10-S15.</w:t>
      </w:r>
    </w:p>
    <w:p w:rsidR="00FF62A5" w:rsidRPr="00B66A25" w:rsidRDefault="00410016" w:rsidP="00410016">
      <w:pPr>
        <w:autoSpaceDE w:val="0"/>
        <w:autoSpaceDN w:val="0"/>
        <w:adjustRightInd w:val="0"/>
        <w:spacing w:after="0" w:line="240" w:lineRule="auto"/>
        <w:rPr>
          <w:sz w:val="20"/>
          <w:szCs w:val="20"/>
          <w:lang w:val="en-US"/>
        </w:rPr>
      </w:pPr>
      <w:r w:rsidRPr="00B66A25">
        <w:rPr>
          <w:bCs/>
          <w:sz w:val="20"/>
          <w:szCs w:val="20"/>
          <w:lang w:val="en-US"/>
        </w:rPr>
        <w:t xml:space="preserve">        </w:t>
      </w:r>
      <w:r w:rsidR="00FF62A5" w:rsidRPr="00B66A25">
        <w:rPr>
          <w:bCs/>
          <w:sz w:val="20"/>
          <w:szCs w:val="20"/>
          <w:lang w:val="en-US"/>
        </w:rPr>
        <w:t xml:space="preserve">53. </w:t>
      </w:r>
      <w:r w:rsidR="00FF62A5" w:rsidRPr="00B66A25">
        <w:rPr>
          <w:sz w:val="20"/>
          <w:szCs w:val="20"/>
          <w:lang w:val="en-US"/>
        </w:rPr>
        <w:t>Gillis LS, Trollip D, Jakoet A, Holden T. Non-compliance with psychotropic medication.</w:t>
      </w:r>
    </w:p>
    <w:p w:rsidR="00410016" w:rsidRPr="00B66A25" w:rsidRDefault="00FF62A5" w:rsidP="00410016">
      <w:pPr>
        <w:pStyle w:val="Listenabsatz"/>
        <w:spacing w:after="0" w:line="240" w:lineRule="auto"/>
        <w:rPr>
          <w:sz w:val="20"/>
          <w:szCs w:val="20"/>
        </w:rPr>
      </w:pPr>
      <w:r w:rsidRPr="00B66A25">
        <w:rPr>
          <w:sz w:val="20"/>
          <w:szCs w:val="20"/>
        </w:rPr>
        <w:t>S Afr Med J 1987;72:602-6.</w:t>
      </w:r>
    </w:p>
    <w:p w:rsidR="00410016" w:rsidRPr="00B66A25" w:rsidRDefault="00E3183D" w:rsidP="00410016">
      <w:pPr>
        <w:pStyle w:val="Listenabsatz"/>
        <w:numPr>
          <w:ilvl w:val="0"/>
          <w:numId w:val="7"/>
        </w:numPr>
        <w:spacing w:after="0" w:line="240" w:lineRule="auto"/>
        <w:ind w:left="567" w:hanging="141"/>
        <w:rPr>
          <w:sz w:val="20"/>
          <w:szCs w:val="20"/>
          <w:lang w:val="en-US"/>
        </w:rPr>
      </w:pPr>
      <w:r w:rsidRPr="00B66A25">
        <w:rPr>
          <w:sz w:val="20"/>
          <w:szCs w:val="20"/>
          <w:lang w:val="en-US"/>
        </w:rPr>
        <w:t>American Pharmacists Association (APhA). Pharmacists and the Health Care Puzzle: Improving Medication Use and Reducing Health Care Costs. Washington, DC, 2008. www.chronicdisease.org/resource/resmgr/cvh/pharm_&amp;_hc_puzzle.pdf (accessed May 4, 2012).</w:t>
      </w:r>
    </w:p>
    <w:p w:rsidR="00410016" w:rsidRPr="00B66A25" w:rsidRDefault="00E3183D" w:rsidP="00410016">
      <w:pPr>
        <w:pStyle w:val="Listenabsatz"/>
        <w:numPr>
          <w:ilvl w:val="0"/>
          <w:numId w:val="7"/>
        </w:numPr>
        <w:spacing w:after="0" w:line="240" w:lineRule="auto"/>
        <w:ind w:left="567" w:hanging="141"/>
        <w:rPr>
          <w:sz w:val="20"/>
          <w:szCs w:val="20"/>
        </w:rPr>
      </w:pPr>
      <w:r w:rsidRPr="00B66A25">
        <w:rPr>
          <w:sz w:val="20"/>
          <w:szCs w:val="20"/>
          <w:lang w:val="en-US"/>
        </w:rPr>
        <w:t xml:space="preserve">Balkrishnan, Rajesh, Rukmini Rajagopalan, Fabian T. Camacho, Sally A. Huston, Frederick T. Murray, and Roger T. Anderson. “Predictors of Medication Adherence and Associated Health Care Costs in an Older Population with Type 2 Diabetes Mellitus: A Longitudinal Cohort Study.” </w:t>
      </w:r>
      <w:r w:rsidRPr="00B66A25">
        <w:rPr>
          <w:iCs/>
          <w:sz w:val="20"/>
          <w:szCs w:val="20"/>
        </w:rPr>
        <w:t xml:space="preserve">Clinical Therapeutics </w:t>
      </w:r>
      <w:r w:rsidRPr="00B66A25">
        <w:rPr>
          <w:sz w:val="20"/>
          <w:szCs w:val="20"/>
        </w:rPr>
        <w:t>25 (2003): 2958-2971.</w:t>
      </w:r>
    </w:p>
    <w:p w:rsidR="00410016" w:rsidRPr="00B66A25" w:rsidRDefault="00E3183D" w:rsidP="00410016">
      <w:pPr>
        <w:pStyle w:val="Listenabsatz"/>
        <w:numPr>
          <w:ilvl w:val="0"/>
          <w:numId w:val="7"/>
        </w:numPr>
        <w:spacing w:after="0" w:line="240" w:lineRule="auto"/>
        <w:ind w:left="567" w:hanging="141"/>
        <w:rPr>
          <w:sz w:val="20"/>
          <w:szCs w:val="20"/>
          <w:lang w:val="en-US"/>
        </w:rPr>
      </w:pPr>
      <w:r w:rsidRPr="00B66A25">
        <w:rPr>
          <w:sz w:val="20"/>
          <w:szCs w:val="20"/>
          <w:lang w:val="en-US"/>
        </w:rPr>
        <w:t xml:space="preserve">Belluck, Pam. “For Forgetful, Cash Helps the Medicine Go Down.” </w:t>
      </w:r>
      <w:r w:rsidRPr="00B66A25">
        <w:rPr>
          <w:iCs/>
          <w:sz w:val="20"/>
          <w:szCs w:val="20"/>
          <w:lang w:val="en-US"/>
        </w:rPr>
        <w:t>The New York Times</w:t>
      </w:r>
      <w:r w:rsidRPr="00B66A25">
        <w:rPr>
          <w:sz w:val="20"/>
          <w:szCs w:val="20"/>
          <w:lang w:val="en-US"/>
        </w:rPr>
        <w:t>, June 13, 2010, Health section.</w:t>
      </w:r>
    </w:p>
    <w:p w:rsidR="00E3183D" w:rsidRPr="00516655" w:rsidRDefault="00E3183D" w:rsidP="00410016">
      <w:pPr>
        <w:pStyle w:val="Listenabsatz"/>
        <w:numPr>
          <w:ilvl w:val="0"/>
          <w:numId w:val="7"/>
        </w:numPr>
        <w:spacing w:after="0" w:line="240" w:lineRule="auto"/>
        <w:ind w:left="567" w:hanging="141"/>
        <w:rPr>
          <w:sz w:val="20"/>
          <w:szCs w:val="20"/>
          <w:lang w:val="en-US"/>
        </w:rPr>
      </w:pPr>
      <w:r w:rsidRPr="00B66A25">
        <w:rPr>
          <w:sz w:val="20"/>
          <w:szCs w:val="20"/>
          <w:lang w:val="en-US"/>
        </w:rPr>
        <w:t>Benner, Josh. “Underuse of Prescription Medications and What It’ll Take to Fix It.” Rx Ante Presentation.November 29, 2012 http://rxante.com/objects/pdfs/Benner_NCHC_Adherence_Nov_2012.pdf (accessed on March 15, 2013).</w:t>
      </w:r>
    </w:p>
    <w:p w:rsidR="00E3183D" w:rsidRPr="00B66A25" w:rsidRDefault="00E3183D" w:rsidP="008748AC">
      <w:pPr>
        <w:pStyle w:val="Pa17"/>
        <w:numPr>
          <w:ilvl w:val="0"/>
          <w:numId w:val="7"/>
        </w:numPr>
        <w:spacing w:before="40"/>
        <w:ind w:left="426" w:firstLine="0"/>
        <w:rPr>
          <w:rFonts w:ascii="Times New Roman" w:hAnsi="Times New Roman"/>
          <w:sz w:val="20"/>
          <w:szCs w:val="20"/>
        </w:rPr>
      </w:pPr>
      <w:r w:rsidRPr="00B66A25">
        <w:rPr>
          <w:rFonts w:ascii="Times New Roman" w:hAnsi="Times New Roman"/>
          <w:sz w:val="20"/>
          <w:szCs w:val="20"/>
          <w:lang w:val="en-US"/>
        </w:rPr>
        <w:t xml:space="preserve">Brennan, Troyen A., Timothy J. Dollear, Min Hu, Olga S. Matlin, William H. Shrank, Niteesh K. Choudhry, and William Grambley. “An Integrated Pharmacy-Based Program Improved Medication Prescription Adherence Rates in Diabetes Patients.” </w:t>
      </w:r>
      <w:r w:rsidRPr="00B66A25">
        <w:rPr>
          <w:rFonts w:ascii="Times New Roman" w:hAnsi="Times New Roman"/>
          <w:iCs/>
          <w:sz w:val="20"/>
          <w:szCs w:val="20"/>
        </w:rPr>
        <w:t xml:space="preserve">Health Affairs </w:t>
      </w:r>
      <w:r w:rsidRPr="00B66A25">
        <w:rPr>
          <w:rFonts w:ascii="Times New Roman" w:hAnsi="Times New Roman"/>
          <w:sz w:val="20"/>
          <w:szCs w:val="20"/>
        </w:rPr>
        <w:t>31(2012):120-129.</w:t>
      </w:r>
    </w:p>
    <w:p w:rsidR="00E3183D" w:rsidRPr="00B66A25" w:rsidRDefault="00E3183D" w:rsidP="008748AC">
      <w:pPr>
        <w:pStyle w:val="Pa17"/>
        <w:numPr>
          <w:ilvl w:val="0"/>
          <w:numId w:val="7"/>
        </w:numPr>
        <w:spacing w:before="40"/>
        <w:ind w:left="426" w:firstLine="0"/>
        <w:rPr>
          <w:rFonts w:ascii="Times New Roman" w:hAnsi="Times New Roman"/>
          <w:sz w:val="20"/>
          <w:szCs w:val="20"/>
          <w:lang w:val="en-US"/>
        </w:rPr>
      </w:pPr>
      <w:r w:rsidRPr="00B66A25">
        <w:rPr>
          <w:rFonts w:ascii="Times New Roman" w:hAnsi="Times New Roman"/>
          <w:sz w:val="20"/>
          <w:szCs w:val="20"/>
          <w:lang w:val="en-US"/>
        </w:rPr>
        <w:t xml:space="preserve">Centers for Disease Control and Prevention. “Chronic Diseases and Health Promotion.” http://www.cdc.gov/chronicdisease/overview/index.htm (accessed May 4, 2012). </w:t>
      </w:r>
    </w:p>
    <w:p w:rsidR="00E3183D" w:rsidRPr="00B66A25" w:rsidRDefault="00E3183D" w:rsidP="008748AC">
      <w:pPr>
        <w:pStyle w:val="Pa17"/>
        <w:numPr>
          <w:ilvl w:val="0"/>
          <w:numId w:val="7"/>
        </w:numPr>
        <w:spacing w:before="40"/>
        <w:ind w:left="426" w:firstLine="0"/>
        <w:rPr>
          <w:rFonts w:ascii="Times New Roman" w:hAnsi="Times New Roman"/>
          <w:sz w:val="20"/>
          <w:szCs w:val="20"/>
        </w:rPr>
      </w:pPr>
      <w:r w:rsidRPr="00B66A25">
        <w:rPr>
          <w:rFonts w:ascii="Times New Roman" w:hAnsi="Times New Roman"/>
          <w:sz w:val="20"/>
          <w:szCs w:val="20"/>
          <w:lang w:val="en-US"/>
        </w:rPr>
        <w:lastRenderedPageBreak/>
        <w:t xml:space="preserve">Centers for Disease Control and Prevention and the National Center for Chronic Disease Prevention and Health Promotion. The Power of Prevention: Reducing the Health and Economic Burden of Chronic Disease. </w:t>
      </w:r>
      <w:r w:rsidRPr="00B66A25">
        <w:rPr>
          <w:rFonts w:ascii="Times New Roman" w:hAnsi="Times New Roman"/>
          <w:sz w:val="20"/>
          <w:szCs w:val="20"/>
        </w:rPr>
        <w:t>Atlanta, GA, April 2003.</w:t>
      </w:r>
    </w:p>
    <w:p w:rsidR="00E3183D" w:rsidRPr="00B66A25" w:rsidRDefault="00E3183D" w:rsidP="008748AC">
      <w:pPr>
        <w:pStyle w:val="Pa17"/>
        <w:numPr>
          <w:ilvl w:val="0"/>
          <w:numId w:val="7"/>
        </w:numPr>
        <w:spacing w:before="40"/>
        <w:ind w:left="426" w:firstLine="0"/>
        <w:rPr>
          <w:rFonts w:ascii="Times New Roman" w:hAnsi="Times New Roman"/>
          <w:sz w:val="20"/>
          <w:szCs w:val="20"/>
          <w:lang w:val="en-US"/>
        </w:rPr>
      </w:pPr>
      <w:r w:rsidRPr="00B66A25">
        <w:rPr>
          <w:rFonts w:ascii="Times New Roman" w:hAnsi="Times New Roman"/>
          <w:sz w:val="20"/>
          <w:szCs w:val="20"/>
          <w:lang w:val="en-US"/>
        </w:rPr>
        <w:t>Center for Connected Health. “Wireless Medication Adherence Study Conducted at the Partners Center for Connected Health Shows Promising Initial Findings.” June 23, 2010. http://www.connected-health.org/media-center/press-releases/wireless-medication-adherence-study-conducted-at-the-partners-center-for-connected-health-shows-promising-initial-findings.aspx (accessed May 4, 2012).</w:t>
      </w:r>
    </w:p>
    <w:p w:rsidR="00E3183D" w:rsidRPr="00B66A25" w:rsidRDefault="00E3183D" w:rsidP="008748AC">
      <w:pPr>
        <w:pStyle w:val="Pa17"/>
        <w:numPr>
          <w:ilvl w:val="0"/>
          <w:numId w:val="7"/>
        </w:numPr>
        <w:spacing w:before="40"/>
        <w:ind w:left="426" w:firstLine="0"/>
        <w:rPr>
          <w:rFonts w:ascii="Times New Roman" w:hAnsi="Times New Roman"/>
          <w:sz w:val="20"/>
          <w:szCs w:val="20"/>
          <w:lang w:val="en-US"/>
        </w:rPr>
      </w:pPr>
      <w:r w:rsidRPr="00B66A25">
        <w:rPr>
          <w:rFonts w:ascii="Times New Roman" w:hAnsi="Times New Roman"/>
          <w:sz w:val="20"/>
          <w:szCs w:val="20"/>
          <w:lang w:val="en-US"/>
        </w:rPr>
        <w:t>Centers for Medicare &amp; Medicaid Services. Choose Higher Quality for Better Health Care. October 2012. http://www.medicare.gov/Publications/Pubs/pdf/11226.pdf (accessed April 27 2013).</w:t>
      </w:r>
    </w:p>
    <w:p w:rsidR="00E3183D" w:rsidRPr="00B66A25" w:rsidRDefault="00E3183D" w:rsidP="008748AC">
      <w:pPr>
        <w:pStyle w:val="Pa17"/>
        <w:numPr>
          <w:ilvl w:val="0"/>
          <w:numId w:val="7"/>
        </w:numPr>
        <w:spacing w:before="40"/>
        <w:ind w:left="426" w:firstLine="0"/>
        <w:rPr>
          <w:rFonts w:ascii="Times New Roman" w:hAnsi="Times New Roman"/>
          <w:sz w:val="20"/>
          <w:szCs w:val="20"/>
        </w:rPr>
      </w:pPr>
      <w:r w:rsidRPr="00B66A25">
        <w:rPr>
          <w:rFonts w:ascii="Times New Roman" w:hAnsi="Times New Roman"/>
          <w:sz w:val="20"/>
          <w:szCs w:val="20"/>
          <w:lang w:val="en-US"/>
        </w:rPr>
        <w:t xml:space="preserve">Centers for Medicare &amp; Medicaid Services. Medicare Health and Drug Plan Quality and Performance Ratings 2013 Part C and Part D Technical Notes. </w:t>
      </w:r>
      <w:r w:rsidRPr="00B66A25">
        <w:rPr>
          <w:rFonts w:ascii="Times New Roman" w:hAnsi="Times New Roman"/>
          <w:sz w:val="20"/>
          <w:szCs w:val="20"/>
        </w:rPr>
        <w:t>October 10, 2012.</w:t>
      </w:r>
    </w:p>
    <w:p w:rsidR="00E3183D" w:rsidRPr="00B66A25" w:rsidRDefault="00E3183D" w:rsidP="008748AC">
      <w:pPr>
        <w:pStyle w:val="Pa17"/>
        <w:numPr>
          <w:ilvl w:val="0"/>
          <w:numId w:val="7"/>
        </w:numPr>
        <w:spacing w:before="40"/>
        <w:ind w:left="426" w:firstLine="0"/>
        <w:rPr>
          <w:rFonts w:ascii="Times New Roman" w:hAnsi="Times New Roman"/>
          <w:sz w:val="20"/>
          <w:szCs w:val="20"/>
        </w:rPr>
      </w:pPr>
      <w:r w:rsidRPr="00B66A25">
        <w:rPr>
          <w:rFonts w:ascii="Times New Roman" w:hAnsi="Times New Roman"/>
          <w:sz w:val="20"/>
          <w:szCs w:val="20"/>
          <w:lang w:val="en-US"/>
        </w:rPr>
        <w:t xml:space="preserve">Chandra, Amitabah, Jonathan Gruber, and Robin McKnight. “Patient Cost-Sharing and Hospitalization Offsets in the Elderly.” </w:t>
      </w:r>
      <w:r w:rsidRPr="00B66A25">
        <w:rPr>
          <w:rFonts w:ascii="Times New Roman" w:hAnsi="Times New Roman"/>
          <w:iCs/>
          <w:sz w:val="20"/>
          <w:szCs w:val="20"/>
        </w:rPr>
        <w:t xml:space="preserve">American Economic Review </w:t>
      </w:r>
      <w:r w:rsidRPr="00B66A25">
        <w:rPr>
          <w:rFonts w:ascii="Times New Roman" w:hAnsi="Times New Roman"/>
          <w:sz w:val="20"/>
          <w:szCs w:val="20"/>
        </w:rPr>
        <w:t>100 (2010): 193-213.</w:t>
      </w:r>
    </w:p>
    <w:p w:rsidR="00E3183D" w:rsidRPr="00B66A25" w:rsidRDefault="00E3183D" w:rsidP="008748AC">
      <w:pPr>
        <w:pStyle w:val="Pa17"/>
        <w:numPr>
          <w:ilvl w:val="0"/>
          <w:numId w:val="7"/>
        </w:numPr>
        <w:spacing w:before="40"/>
        <w:ind w:left="426" w:firstLine="0"/>
        <w:rPr>
          <w:rFonts w:ascii="Times New Roman" w:hAnsi="Times New Roman"/>
          <w:sz w:val="20"/>
          <w:szCs w:val="20"/>
          <w:lang w:val="en-US"/>
        </w:rPr>
      </w:pPr>
      <w:r w:rsidRPr="00B66A25">
        <w:rPr>
          <w:rFonts w:ascii="Times New Roman" w:hAnsi="Times New Roman"/>
          <w:sz w:val="20"/>
          <w:szCs w:val="20"/>
          <w:lang w:val="en-US"/>
        </w:rPr>
        <w:t xml:space="preserve">Chang, Andrew, Joshua N. Liberman, Charmaine Coulen, Jan E. Berger, and Troyen A. Brennan. “Value-Based Insurance Design and Antidiabetic Medication Adherence.” </w:t>
      </w:r>
      <w:r w:rsidRPr="00B66A25">
        <w:rPr>
          <w:rFonts w:ascii="Times New Roman" w:hAnsi="Times New Roman"/>
          <w:iCs/>
          <w:sz w:val="20"/>
          <w:szCs w:val="20"/>
          <w:lang w:val="en-US"/>
        </w:rPr>
        <w:t xml:space="preserve">American Journal of Pharmacy Benefits </w:t>
      </w:r>
      <w:r w:rsidRPr="00B66A25">
        <w:rPr>
          <w:rFonts w:ascii="Times New Roman" w:hAnsi="Times New Roman"/>
          <w:sz w:val="20"/>
          <w:szCs w:val="20"/>
          <w:lang w:val="en-US"/>
        </w:rPr>
        <w:t xml:space="preserve">(2010) 2: 39-44. </w:t>
      </w:r>
    </w:p>
    <w:p w:rsidR="00E3183D" w:rsidRPr="00B66A25" w:rsidRDefault="00E3183D" w:rsidP="008748AC">
      <w:pPr>
        <w:pStyle w:val="Pa17"/>
        <w:numPr>
          <w:ilvl w:val="0"/>
          <w:numId w:val="7"/>
        </w:numPr>
        <w:spacing w:before="40"/>
        <w:ind w:left="426" w:firstLine="0"/>
        <w:rPr>
          <w:rFonts w:ascii="Times New Roman" w:hAnsi="Times New Roman"/>
          <w:sz w:val="20"/>
          <w:szCs w:val="20"/>
        </w:rPr>
      </w:pPr>
      <w:r w:rsidRPr="00B66A25">
        <w:rPr>
          <w:rFonts w:ascii="Times New Roman" w:hAnsi="Times New Roman"/>
          <w:sz w:val="20"/>
          <w:szCs w:val="20"/>
          <w:lang w:val="en-US"/>
        </w:rPr>
        <w:t xml:space="preserve">Chernew, Michael E., Iver A. Juster, Mayur R. Shah, Arnold Wegh, Stephen N. Rosenberg Allison B. Rosen, Michael C. Sokol, Kristina Yu-Isenberg, and A. Mark Fendrick. “Evidence that Value-Based Insurance Can Be Effective.” </w:t>
      </w:r>
      <w:r w:rsidRPr="00B66A25">
        <w:rPr>
          <w:rFonts w:ascii="Times New Roman" w:hAnsi="Times New Roman"/>
          <w:iCs/>
          <w:sz w:val="20"/>
          <w:szCs w:val="20"/>
          <w:lang w:val="en-US"/>
        </w:rPr>
        <w:t>Health Affairs</w:t>
      </w:r>
      <w:r w:rsidRPr="00B66A25">
        <w:rPr>
          <w:rFonts w:ascii="Times New Roman" w:hAnsi="Times New Roman"/>
          <w:sz w:val="20"/>
          <w:szCs w:val="20"/>
          <w:lang w:val="en-US"/>
        </w:rPr>
        <w:t xml:space="preserve">. </w:t>
      </w:r>
      <w:r w:rsidRPr="00B66A25">
        <w:rPr>
          <w:rFonts w:ascii="Times New Roman" w:hAnsi="Times New Roman"/>
          <w:sz w:val="20"/>
          <w:szCs w:val="20"/>
        </w:rPr>
        <w:t xml:space="preserve">29 (2010): 530-6. </w:t>
      </w:r>
    </w:p>
    <w:p w:rsidR="00E3183D" w:rsidRPr="00B66A25" w:rsidRDefault="00E3183D" w:rsidP="008748AC">
      <w:pPr>
        <w:pStyle w:val="Pa17"/>
        <w:numPr>
          <w:ilvl w:val="0"/>
          <w:numId w:val="7"/>
        </w:numPr>
        <w:spacing w:before="40"/>
        <w:ind w:left="426" w:firstLine="0"/>
        <w:rPr>
          <w:rFonts w:ascii="Times New Roman" w:hAnsi="Times New Roman"/>
          <w:sz w:val="20"/>
          <w:szCs w:val="20"/>
        </w:rPr>
      </w:pPr>
      <w:r w:rsidRPr="00B66A25">
        <w:rPr>
          <w:rFonts w:ascii="Times New Roman" w:hAnsi="Times New Roman"/>
          <w:sz w:val="20"/>
          <w:szCs w:val="20"/>
          <w:lang w:val="en-US"/>
        </w:rPr>
        <w:t xml:space="preserve">Chernew, Michael E., Mayur R. Shah, Arnold Wegh, Stephen N. Rosenberg, Iver A. Juster, Allison B. Rosen, Michael C. Sokol, Kristina Yu-Isenberg, and A. Mark Fendrick. “Impact of Decreasing Copayments on Medication Adherence within a Disease Management Environment.” </w:t>
      </w:r>
      <w:r w:rsidRPr="00B66A25">
        <w:rPr>
          <w:rFonts w:ascii="Times New Roman" w:hAnsi="Times New Roman"/>
          <w:iCs/>
          <w:sz w:val="20"/>
          <w:szCs w:val="20"/>
        </w:rPr>
        <w:t xml:space="preserve">Health Affairs </w:t>
      </w:r>
      <w:r w:rsidRPr="00B66A25">
        <w:rPr>
          <w:rFonts w:ascii="Times New Roman" w:hAnsi="Times New Roman"/>
          <w:sz w:val="20"/>
          <w:szCs w:val="20"/>
        </w:rPr>
        <w:t>27 (2008): 103–112.</w:t>
      </w:r>
    </w:p>
    <w:p w:rsidR="00E3183D" w:rsidRPr="00B66A25" w:rsidRDefault="00E3183D" w:rsidP="008748AC">
      <w:pPr>
        <w:pStyle w:val="Pa17"/>
        <w:numPr>
          <w:ilvl w:val="0"/>
          <w:numId w:val="7"/>
        </w:numPr>
        <w:spacing w:before="40"/>
        <w:ind w:left="426" w:firstLine="0"/>
        <w:rPr>
          <w:rFonts w:ascii="Times New Roman" w:hAnsi="Times New Roman"/>
          <w:sz w:val="20"/>
          <w:szCs w:val="20"/>
        </w:rPr>
      </w:pPr>
      <w:r w:rsidRPr="00B66A25">
        <w:rPr>
          <w:rFonts w:ascii="Times New Roman" w:hAnsi="Times New Roman"/>
          <w:sz w:val="20"/>
          <w:szCs w:val="20"/>
          <w:lang w:val="en-US"/>
        </w:rPr>
        <w:t xml:space="preserve">Choudry, Niteesh K., Michael A. Fischer, Jerry Avorn, Joshua N. Liberman, Sebastian Schneeweiss, Juliana Pakes, Troyen A. Brennan, and William H. Shrank. “The Implications of Therapeutic Complexity on Adherence to Cardiovascular Medications. </w:t>
      </w:r>
      <w:r w:rsidRPr="00B66A25">
        <w:rPr>
          <w:rFonts w:ascii="Times New Roman" w:hAnsi="Times New Roman"/>
          <w:sz w:val="20"/>
          <w:szCs w:val="20"/>
        </w:rPr>
        <w:t>Archives of Internal Medicine.” 171 (2011):814-822.</w:t>
      </w:r>
    </w:p>
    <w:p w:rsidR="00E3183D" w:rsidRPr="00B66A25" w:rsidRDefault="00E3183D" w:rsidP="008748AC">
      <w:pPr>
        <w:pStyle w:val="Pa17"/>
        <w:numPr>
          <w:ilvl w:val="0"/>
          <w:numId w:val="7"/>
        </w:numPr>
        <w:spacing w:before="40"/>
        <w:ind w:left="426" w:firstLine="0"/>
        <w:rPr>
          <w:rFonts w:ascii="Times New Roman" w:hAnsi="Times New Roman"/>
          <w:sz w:val="20"/>
          <w:szCs w:val="20"/>
          <w:lang w:val="en-US"/>
        </w:rPr>
      </w:pPr>
      <w:r w:rsidRPr="00B66A25">
        <w:rPr>
          <w:rFonts w:ascii="Times New Roman" w:hAnsi="Times New Roman"/>
          <w:sz w:val="20"/>
          <w:szCs w:val="20"/>
          <w:lang w:val="en-US"/>
        </w:rPr>
        <w:t>Congressional Budget Office (CBO). Offsetting Effects of Prescription Drug Use on Medicare’s Spending for Medical Services. November 2012. http://www.cbo.gov/sites/default/files/cbofiles/attachments/43741-MedicalOffsets-11-29-12.pdf (accessed December 28, 2012).</w:t>
      </w:r>
    </w:p>
    <w:p w:rsidR="00E3183D" w:rsidRPr="00B66A25" w:rsidRDefault="00E3183D" w:rsidP="008748AC">
      <w:pPr>
        <w:pStyle w:val="Pa17"/>
        <w:numPr>
          <w:ilvl w:val="0"/>
          <w:numId w:val="7"/>
        </w:numPr>
        <w:spacing w:before="40"/>
        <w:ind w:left="426" w:firstLine="0"/>
        <w:rPr>
          <w:rFonts w:ascii="Times New Roman" w:hAnsi="Times New Roman"/>
          <w:sz w:val="20"/>
          <w:szCs w:val="20"/>
        </w:rPr>
      </w:pPr>
      <w:r w:rsidRPr="00B66A25">
        <w:rPr>
          <w:rFonts w:ascii="Times New Roman" w:hAnsi="Times New Roman"/>
          <w:sz w:val="20"/>
          <w:szCs w:val="20"/>
          <w:lang w:val="en-US"/>
        </w:rPr>
        <w:t xml:space="preserve">Conn, Vicki S., Adam R. Hafdahl, Pamela S. Cooper, Todd M. Ruppar, David R. Mehr, and Cynthia L. Russell. “Interventions to Improve Medication Adherence Among Older Adults: Meta-Analysis of Adherence Outcomes Among Randomized Controlled Trials.” </w:t>
      </w:r>
      <w:r w:rsidRPr="00B66A25">
        <w:rPr>
          <w:rFonts w:ascii="Times New Roman" w:hAnsi="Times New Roman"/>
          <w:iCs/>
          <w:sz w:val="20"/>
          <w:szCs w:val="20"/>
        </w:rPr>
        <w:t xml:space="preserve">The Gerontologist </w:t>
      </w:r>
      <w:r w:rsidRPr="00B66A25">
        <w:rPr>
          <w:rFonts w:ascii="Times New Roman" w:hAnsi="Times New Roman"/>
          <w:sz w:val="20"/>
          <w:szCs w:val="20"/>
        </w:rPr>
        <w:t>49 (2009): 447-462.</w:t>
      </w:r>
    </w:p>
    <w:p w:rsidR="00E3183D" w:rsidRPr="00B66A25" w:rsidRDefault="00E3183D" w:rsidP="008748AC">
      <w:pPr>
        <w:pStyle w:val="Pa17"/>
        <w:numPr>
          <w:ilvl w:val="0"/>
          <w:numId w:val="7"/>
        </w:numPr>
        <w:spacing w:before="40"/>
        <w:ind w:left="426" w:firstLine="0"/>
        <w:rPr>
          <w:rFonts w:ascii="Times New Roman" w:hAnsi="Times New Roman"/>
          <w:sz w:val="20"/>
          <w:szCs w:val="20"/>
        </w:rPr>
      </w:pPr>
      <w:r w:rsidRPr="00B66A25">
        <w:rPr>
          <w:rFonts w:ascii="Times New Roman" w:hAnsi="Times New Roman"/>
          <w:sz w:val="20"/>
          <w:szCs w:val="20"/>
          <w:lang w:val="en-US"/>
        </w:rPr>
        <w:t xml:space="preserve">Cutler, David M., Genia Long, Ernst R. Berndt, Jimmy Royer, Andree-Anne Fournier, Alicia Sasser, and Pierre Cremieux. “The Value of Antihypertensive Drugs: A Perspective on Medical Innovation.” </w:t>
      </w:r>
      <w:r w:rsidRPr="00B66A25">
        <w:rPr>
          <w:rFonts w:ascii="Times New Roman" w:hAnsi="Times New Roman"/>
          <w:iCs/>
          <w:sz w:val="20"/>
          <w:szCs w:val="20"/>
        </w:rPr>
        <w:t xml:space="preserve">Health Affairs </w:t>
      </w:r>
      <w:r w:rsidRPr="00B66A25">
        <w:rPr>
          <w:rFonts w:ascii="Times New Roman" w:hAnsi="Times New Roman"/>
          <w:sz w:val="20"/>
          <w:szCs w:val="20"/>
        </w:rPr>
        <w:t>26 (2007): 97.</w:t>
      </w:r>
    </w:p>
    <w:p w:rsidR="00410016" w:rsidRPr="00B66A25" w:rsidRDefault="00E3183D" w:rsidP="008748AC">
      <w:pPr>
        <w:pStyle w:val="Listenabsatz"/>
        <w:numPr>
          <w:ilvl w:val="0"/>
          <w:numId w:val="7"/>
        </w:numPr>
        <w:spacing w:after="0" w:line="240" w:lineRule="auto"/>
        <w:ind w:left="426" w:firstLine="0"/>
        <w:rPr>
          <w:sz w:val="20"/>
          <w:szCs w:val="20"/>
          <w:lang w:val="en-US"/>
        </w:rPr>
      </w:pPr>
      <w:r w:rsidRPr="00B66A25">
        <w:rPr>
          <w:sz w:val="20"/>
          <w:szCs w:val="20"/>
          <w:lang w:val="en-US"/>
        </w:rPr>
        <w:t xml:space="preserve">Cutrona, Sarah L., Niteesh K. Choudhry, Michael A. Fischer, Amber Servi, Joshua N. Liberman, Troyen A. Brennan, and William H. Shrank. “Modes of Delivery for Interventions to Improve Cardiovascular Medication Adherence.” </w:t>
      </w:r>
      <w:r w:rsidRPr="00B66A25">
        <w:rPr>
          <w:iCs/>
          <w:sz w:val="20"/>
          <w:szCs w:val="20"/>
        </w:rPr>
        <w:t xml:space="preserve">The American Journal of Managed Care </w:t>
      </w:r>
      <w:r w:rsidRPr="00B66A25">
        <w:rPr>
          <w:sz w:val="20"/>
          <w:szCs w:val="20"/>
        </w:rPr>
        <w:t>16 (2010): 929-942.</w:t>
      </w:r>
    </w:p>
    <w:p w:rsidR="00410016" w:rsidRPr="00B66A25" w:rsidRDefault="00E3183D" w:rsidP="008748AC">
      <w:pPr>
        <w:pStyle w:val="Listenabsatz"/>
        <w:numPr>
          <w:ilvl w:val="0"/>
          <w:numId w:val="7"/>
        </w:numPr>
        <w:spacing w:after="0" w:line="240" w:lineRule="auto"/>
        <w:ind w:left="426" w:firstLine="0"/>
        <w:rPr>
          <w:sz w:val="20"/>
          <w:szCs w:val="20"/>
          <w:lang w:val="en-US"/>
        </w:rPr>
      </w:pPr>
      <w:r w:rsidRPr="00B66A25">
        <w:rPr>
          <w:sz w:val="20"/>
          <w:szCs w:val="20"/>
          <w:lang w:val="en-US"/>
        </w:rPr>
        <w:t xml:space="preserve">D’Amato, Steve. “Improving Patient Adherence with Oral Chemotherapy.” </w:t>
      </w:r>
      <w:r w:rsidRPr="00B66A25">
        <w:rPr>
          <w:iCs/>
          <w:sz w:val="20"/>
          <w:szCs w:val="20"/>
          <w:lang w:val="en-US"/>
        </w:rPr>
        <w:t xml:space="preserve">Oncology Issues </w:t>
      </w:r>
      <w:r w:rsidRPr="00B66A25">
        <w:rPr>
          <w:sz w:val="20"/>
          <w:szCs w:val="20"/>
          <w:lang w:val="en-US"/>
        </w:rPr>
        <w:t>July/August (2008): 42-45.</w:t>
      </w:r>
    </w:p>
    <w:p w:rsidR="00410016" w:rsidRPr="00B66A25" w:rsidRDefault="00E3183D" w:rsidP="008748AC">
      <w:pPr>
        <w:pStyle w:val="Listenabsatz"/>
        <w:numPr>
          <w:ilvl w:val="0"/>
          <w:numId w:val="7"/>
        </w:numPr>
        <w:spacing w:after="0" w:line="240" w:lineRule="auto"/>
        <w:ind w:left="426" w:firstLine="0"/>
        <w:rPr>
          <w:sz w:val="20"/>
          <w:szCs w:val="20"/>
          <w:lang w:val="en-US"/>
        </w:rPr>
      </w:pPr>
      <w:r w:rsidRPr="00B66A25">
        <w:rPr>
          <w:sz w:val="20"/>
          <w:szCs w:val="20"/>
          <w:lang w:val="en-US"/>
        </w:rPr>
        <w:t xml:space="preserve">Delamater, Alan M. “Improving Patient Adherence.” </w:t>
      </w:r>
      <w:r w:rsidRPr="00B66A25">
        <w:rPr>
          <w:iCs/>
          <w:sz w:val="20"/>
          <w:szCs w:val="20"/>
          <w:lang w:val="en-US"/>
        </w:rPr>
        <w:t xml:space="preserve">Clinical Diabetes </w:t>
      </w:r>
      <w:r w:rsidRPr="00B66A25">
        <w:rPr>
          <w:sz w:val="20"/>
          <w:szCs w:val="20"/>
          <w:lang w:val="en-US"/>
        </w:rPr>
        <w:t>24 (2006): 71–77.</w:t>
      </w:r>
    </w:p>
    <w:p w:rsidR="00410016" w:rsidRPr="00B66A25" w:rsidRDefault="00E3183D" w:rsidP="008748AC">
      <w:pPr>
        <w:pStyle w:val="Listenabsatz"/>
        <w:numPr>
          <w:ilvl w:val="0"/>
          <w:numId w:val="7"/>
        </w:numPr>
        <w:spacing w:after="0" w:line="240" w:lineRule="auto"/>
        <w:ind w:left="426" w:firstLine="0"/>
        <w:rPr>
          <w:sz w:val="20"/>
          <w:szCs w:val="20"/>
          <w:lang w:val="en-US"/>
        </w:rPr>
      </w:pPr>
      <w:r w:rsidRPr="00B66A25">
        <w:rPr>
          <w:sz w:val="20"/>
          <w:szCs w:val="20"/>
          <w:lang w:val="en-US"/>
        </w:rPr>
        <w:t>Department of Health and Human Services, Administration on Aging (HHS, AOA). “Aging Statistics.” http://www.aoa.gov/Aging_Statistics/ (accessed April 27, 2013).</w:t>
      </w:r>
    </w:p>
    <w:p w:rsidR="00410016" w:rsidRPr="00B66A25" w:rsidRDefault="00E3183D" w:rsidP="008748AC">
      <w:pPr>
        <w:pStyle w:val="Listenabsatz"/>
        <w:numPr>
          <w:ilvl w:val="0"/>
          <w:numId w:val="7"/>
        </w:numPr>
        <w:spacing w:after="0" w:line="240" w:lineRule="auto"/>
        <w:ind w:left="426" w:firstLine="0"/>
        <w:rPr>
          <w:sz w:val="20"/>
          <w:szCs w:val="20"/>
          <w:lang w:val="en-US"/>
        </w:rPr>
      </w:pPr>
      <w:r w:rsidRPr="00B66A25">
        <w:rPr>
          <w:sz w:val="20"/>
          <w:szCs w:val="20"/>
          <w:lang w:val="en-US"/>
        </w:rPr>
        <w:t>Enhanced Online News (EON). “UnitedHealthcare Launches First Diabetes Plan with Incentives for Preventive Care.” January 15, 2009. http://eon.businesswire.com/news/eon/20090115005315/en (accessed April 27, 2013).</w:t>
      </w:r>
    </w:p>
    <w:p w:rsidR="00410016" w:rsidRPr="00B66A25" w:rsidRDefault="00E3183D" w:rsidP="008748AC">
      <w:pPr>
        <w:pStyle w:val="Listenabsatz"/>
        <w:numPr>
          <w:ilvl w:val="0"/>
          <w:numId w:val="7"/>
        </w:numPr>
        <w:spacing w:after="0" w:line="240" w:lineRule="auto"/>
        <w:ind w:left="426" w:firstLine="0"/>
        <w:rPr>
          <w:sz w:val="20"/>
          <w:szCs w:val="20"/>
          <w:lang w:val="en-US"/>
        </w:rPr>
      </w:pPr>
      <w:r w:rsidRPr="00B66A25">
        <w:rPr>
          <w:sz w:val="20"/>
          <w:szCs w:val="20"/>
          <w:lang w:val="en-US"/>
        </w:rPr>
        <w:t xml:space="preserve">Esposito, Dominick, Ann D. Bagchi, James M. Verdier, Deo S. Bencio, and Myoung S. Kim. “Medicaid Beneficiaries With Congestive Heart Failure: Association of Medication Adherence with Healthcare Use and Costs.” </w:t>
      </w:r>
      <w:r w:rsidRPr="00B66A25">
        <w:rPr>
          <w:iCs/>
          <w:sz w:val="20"/>
          <w:szCs w:val="20"/>
          <w:lang w:val="en-US"/>
        </w:rPr>
        <w:t xml:space="preserve">American Journal of Managed Care </w:t>
      </w:r>
      <w:r w:rsidRPr="00B66A25">
        <w:rPr>
          <w:sz w:val="20"/>
          <w:szCs w:val="20"/>
          <w:lang w:val="en-US"/>
        </w:rPr>
        <w:t>15 (2009): 437-45.</w:t>
      </w:r>
    </w:p>
    <w:p w:rsidR="00410016" w:rsidRPr="00B66A25" w:rsidRDefault="00E3183D" w:rsidP="008748AC">
      <w:pPr>
        <w:pStyle w:val="Listenabsatz"/>
        <w:numPr>
          <w:ilvl w:val="0"/>
          <w:numId w:val="7"/>
        </w:numPr>
        <w:spacing w:after="0" w:line="240" w:lineRule="auto"/>
        <w:ind w:left="426" w:firstLine="0"/>
        <w:rPr>
          <w:sz w:val="20"/>
          <w:szCs w:val="20"/>
          <w:lang w:val="en-US"/>
        </w:rPr>
      </w:pPr>
      <w:r w:rsidRPr="00B66A25">
        <w:rPr>
          <w:sz w:val="20"/>
          <w:szCs w:val="20"/>
          <w:lang w:val="en-US"/>
        </w:rPr>
        <w:t>Express Scripts. 2011 Drug Trend Report. St. Louis, MO, April 2012.</w:t>
      </w:r>
    </w:p>
    <w:p w:rsidR="00410016" w:rsidRPr="00B66A25" w:rsidRDefault="00E3183D" w:rsidP="008748AC">
      <w:pPr>
        <w:pStyle w:val="Listenabsatz"/>
        <w:numPr>
          <w:ilvl w:val="0"/>
          <w:numId w:val="7"/>
        </w:numPr>
        <w:spacing w:after="0" w:line="240" w:lineRule="auto"/>
        <w:ind w:left="426" w:firstLine="0"/>
        <w:rPr>
          <w:sz w:val="20"/>
          <w:szCs w:val="20"/>
          <w:lang w:val="en-US"/>
        </w:rPr>
      </w:pPr>
      <w:r w:rsidRPr="00B66A25">
        <w:rPr>
          <w:sz w:val="20"/>
          <w:szCs w:val="20"/>
          <w:lang w:val="en-US"/>
        </w:rPr>
        <w:t xml:space="preserve">Gaynor, Martin, Jian Li, and William B. Vogt. “Substitution, Spending Offsets, and Prescription Drug Benefit Design.” </w:t>
      </w:r>
      <w:r w:rsidRPr="00B66A25">
        <w:rPr>
          <w:iCs/>
          <w:sz w:val="20"/>
          <w:szCs w:val="20"/>
          <w:lang w:val="en-US"/>
        </w:rPr>
        <w:t xml:space="preserve">Forum for Health Economics &amp; Policy </w:t>
      </w:r>
      <w:r w:rsidRPr="00B66A25">
        <w:rPr>
          <w:sz w:val="20"/>
          <w:szCs w:val="20"/>
          <w:lang w:val="en-US"/>
        </w:rPr>
        <w:t xml:space="preserve">10 (2007): 1-31. </w:t>
      </w:r>
    </w:p>
    <w:p w:rsidR="00410016" w:rsidRPr="00B66A25" w:rsidRDefault="00E3183D" w:rsidP="008748AC">
      <w:pPr>
        <w:pStyle w:val="Listenabsatz"/>
        <w:numPr>
          <w:ilvl w:val="0"/>
          <w:numId w:val="7"/>
        </w:numPr>
        <w:spacing w:after="0" w:line="240" w:lineRule="auto"/>
        <w:ind w:left="426" w:firstLine="0"/>
        <w:rPr>
          <w:sz w:val="20"/>
          <w:szCs w:val="20"/>
          <w:lang w:val="en-US"/>
        </w:rPr>
      </w:pPr>
      <w:r w:rsidRPr="00B66A25">
        <w:rPr>
          <w:sz w:val="20"/>
          <w:szCs w:val="20"/>
          <w:lang w:val="en-US"/>
        </w:rPr>
        <w:t xml:space="preserve">Goldman, Dana P., Geoffrey F. Joyce, and Yuhui Zheng. “Prescription Drug Cost Sharing: Associations with Medication and Medical Utilization and Spending and Health.” </w:t>
      </w:r>
      <w:r w:rsidRPr="00B66A25">
        <w:rPr>
          <w:iCs/>
          <w:sz w:val="20"/>
          <w:szCs w:val="20"/>
          <w:lang w:val="en-US"/>
        </w:rPr>
        <w:t xml:space="preserve">Journal of the American Medical Association </w:t>
      </w:r>
      <w:r w:rsidRPr="00B66A25">
        <w:rPr>
          <w:sz w:val="20"/>
          <w:szCs w:val="20"/>
          <w:lang w:val="en-US"/>
        </w:rPr>
        <w:t>(2007) 298: 61-69.</w:t>
      </w:r>
    </w:p>
    <w:p w:rsidR="00410016" w:rsidRPr="00B66A25" w:rsidRDefault="00E3183D" w:rsidP="008748AC">
      <w:pPr>
        <w:pStyle w:val="Listenabsatz"/>
        <w:numPr>
          <w:ilvl w:val="0"/>
          <w:numId w:val="7"/>
        </w:numPr>
        <w:spacing w:after="0" w:line="240" w:lineRule="auto"/>
        <w:ind w:left="426" w:firstLine="0"/>
        <w:rPr>
          <w:sz w:val="20"/>
          <w:szCs w:val="20"/>
          <w:lang w:val="en-US"/>
        </w:rPr>
      </w:pPr>
      <w:r w:rsidRPr="00B66A25">
        <w:rPr>
          <w:sz w:val="20"/>
          <w:szCs w:val="20"/>
          <w:lang w:val="en-US"/>
        </w:rPr>
        <w:t xml:space="preserve">Goldman, Dana P., Geoffrey F. Joyce, Jose J. Escarce, Jennifer E. Pace, Matthew D. Solomon, Marianne Laouri, Pamela B. Landsman, and Steven Teutsch. “Pharmacy Benefits and the Use of Drugs by the Chronically Ill.” </w:t>
      </w:r>
      <w:r w:rsidRPr="00B66A25">
        <w:rPr>
          <w:iCs/>
          <w:sz w:val="20"/>
          <w:szCs w:val="20"/>
          <w:lang w:val="en-US"/>
        </w:rPr>
        <w:t xml:space="preserve">Journal of the American Medical Association </w:t>
      </w:r>
      <w:r w:rsidRPr="00B66A25">
        <w:rPr>
          <w:sz w:val="20"/>
          <w:szCs w:val="20"/>
          <w:lang w:val="en-US"/>
        </w:rPr>
        <w:t>291 (2004): 2344-50.</w:t>
      </w:r>
    </w:p>
    <w:p w:rsidR="00410016" w:rsidRPr="00B66A25" w:rsidRDefault="00E3183D" w:rsidP="008748AC">
      <w:pPr>
        <w:pStyle w:val="Listenabsatz"/>
        <w:numPr>
          <w:ilvl w:val="0"/>
          <w:numId w:val="7"/>
        </w:numPr>
        <w:spacing w:after="0" w:line="240" w:lineRule="auto"/>
        <w:ind w:left="426" w:firstLine="0"/>
        <w:rPr>
          <w:sz w:val="20"/>
          <w:szCs w:val="20"/>
          <w:lang w:val="en-US"/>
        </w:rPr>
      </w:pPr>
      <w:r w:rsidRPr="00B66A25">
        <w:rPr>
          <w:sz w:val="20"/>
          <w:szCs w:val="20"/>
          <w:lang w:val="en-US"/>
        </w:rPr>
        <w:t xml:space="preserve">Gwadry-Sridhar, Fernida H., Elizabeth Manias, Ying Zhang, Anuja Roy, Kristina Yu-Isenberg, Dyfrig A. Hughes, and Michael B. Nichol. “A Framework for Planning and Critiquing Medication Compliance and Persistence Using Prospective Study Designs.” </w:t>
      </w:r>
      <w:r w:rsidRPr="00B66A25">
        <w:rPr>
          <w:iCs/>
          <w:sz w:val="20"/>
          <w:szCs w:val="20"/>
          <w:lang w:val="en-US"/>
        </w:rPr>
        <w:t xml:space="preserve">Clinical Therapeutics </w:t>
      </w:r>
      <w:r w:rsidRPr="00B66A25">
        <w:rPr>
          <w:sz w:val="20"/>
          <w:szCs w:val="20"/>
          <w:lang w:val="en-US"/>
        </w:rPr>
        <w:t>31 (2009): 421-435.</w:t>
      </w:r>
    </w:p>
    <w:p w:rsidR="00410016" w:rsidRPr="00B66A25" w:rsidRDefault="00E3183D" w:rsidP="008748AC">
      <w:pPr>
        <w:pStyle w:val="Listenabsatz"/>
        <w:numPr>
          <w:ilvl w:val="0"/>
          <w:numId w:val="7"/>
        </w:numPr>
        <w:spacing w:after="0" w:line="240" w:lineRule="auto"/>
        <w:ind w:left="426" w:firstLine="0"/>
        <w:rPr>
          <w:sz w:val="20"/>
          <w:szCs w:val="20"/>
          <w:lang w:val="en-US"/>
        </w:rPr>
      </w:pPr>
      <w:r w:rsidRPr="00B66A25">
        <w:rPr>
          <w:sz w:val="20"/>
          <w:szCs w:val="20"/>
          <w:lang w:val="en-US"/>
        </w:rPr>
        <w:t>The Henry J. Kaiser Family Foundation (KFF). “Medicare Advantage Fact Sheet.” November 30, 2012. http://kff.org/medicare/fact-sheet/medicare-advantage-fact-sheet/ (accessed April 27, 2013).</w:t>
      </w:r>
    </w:p>
    <w:p w:rsidR="00410016" w:rsidRPr="00B66A25" w:rsidRDefault="00E3183D" w:rsidP="008748AC">
      <w:pPr>
        <w:pStyle w:val="Listenabsatz"/>
        <w:numPr>
          <w:ilvl w:val="0"/>
          <w:numId w:val="7"/>
        </w:numPr>
        <w:spacing w:after="0" w:line="240" w:lineRule="auto"/>
        <w:ind w:left="426" w:firstLine="0"/>
        <w:rPr>
          <w:sz w:val="20"/>
          <w:szCs w:val="20"/>
          <w:lang w:val="en-US"/>
        </w:rPr>
      </w:pPr>
      <w:r w:rsidRPr="00B66A25">
        <w:rPr>
          <w:sz w:val="20"/>
          <w:szCs w:val="20"/>
          <w:lang w:val="en-US"/>
        </w:rPr>
        <w:t xml:space="preserve">Ho, P. Michael, David J. Magid, Frederick A. Masoudi, David L. McClure, and John S. Rumsfeld. “Adherence to Cardioprotective Medications and Mortality among Patients with Diabetes and Ischemic Heart Disease.” </w:t>
      </w:r>
      <w:r w:rsidRPr="00B66A25">
        <w:rPr>
          <w:iCs/>
          <w:sz w:val="20"/>
          <w:szCs w:val="20"/>
          <w:lang w:val="en-US"/>
        </w:rPr>
        <w:t xml:space="preserve">BMC Cardiovascular Disorders </w:t>
      </w:r>
      <w:r w:rsidRPr="00B66A25">
        <w:rPr>
          <w:sz w:val="20"/>
          <w:szCs w:val="20"/>
          <w:lang w:val="en-US"/>
        </w:rPr>
        <w:t>6 (2006).</w:t>
      </w:r>
    </w:p>
    <w:p w:rsidR="00410016" w:rsidRPr="00B66A25" w:rsidRDefault="00E3183D" w:rsidP="008748AC">
      <w:pPr>
        <w:pStyle w:val="Listenabsatz"/>
        <w:numPr>
          <w:ilvl w:val="0"/>
          <w:numId w:val="7"/>
        </w:numPr>
        <w:spacing w:after="0" w:line="240" w:lineRule="auto"/>
        <w:ind w:left="426" w:firstLine="0"/>
        <w:rPr>
          <w:sz w:val="20"/>
          <w:szCs w:val="20"/>
          <w:lang w:val="en-US"/>
        </w:rPr>
      </w:pPr>
      <w:r w:rsidRPr="00B66A25">
        <w:rPr>
          <w:sz w:val="20"/>
          <w:szCs w:val="20"/>
          <w:lang w:val="en-US"/>
        </w:rPr>
        <w:lastRenderedPageBreak/>
        <w:t xml:space="preserve">Hsu, John, Mary Price, Jie Huang, Richard Brand, Vicki Fung, Rita Hui, Bruce Fireman, Joseph P. Newhouse, and Joseph V. Selby. “Unintended Consequences of Caps on Medicare Drug Benefits.” </w:t>
      </w:r>
      <w:r w:rsidRPr="00B66A25">
        <w:rPr>
          <w:iCs/>
          <w:sz w:val="20"/>
          <w:szCs w:val="20"/>
          <w:lang w:val="en-US"/>
        </w:rPr>
        <w:t xml:space="preserve">New England Journal of Medicine </w:t>
      </w:r>
      <w:r w:rsidRPr="00B66A25">
        <w:rPr>
          <w:sz w:val="20"/>
          <w:szCs w:val="20"/>
          <w:lang w:val="en-US"/>
        </w:rPr>
        <w:t>354 (2006): 2349-2359.</w:t>
      </w:r>
    </w:p>
    <w:p w:rsidR="00410016" w:rsidRPr="00B66A25" w:rsidRDefault="00E3183D" w:rsidP="008748AC">
      <w:pPr>
        <w:pStyle w:val="Listenabsatz"/>
        <w:numPr>
          <w:ilvl w:val="0"/>
          <w:numId w:val="7"/>
        </w:numPr>
        <w:spacing w:after="0" w:line="240" w:lineRule="auto"/>
        <w:ind w:left="426" w:firstLine="0"/>
        <w:rPr>
          <w:sz w:val="20"/>
          <w:szCs w:val="20"/>
          <w:lang w:val="en-US"/>
        </w:rPr>
      </w:pPr>
      <w:r w:rsidRPr="00B66A25">
        <w:rPr>
          <w:sz w:val="20"/>
          <w:szCs w:val="20"/>
          <w:lang w:val="en-US"/>
        </w:rPr>
        <w:t xml:space="preserve">Jha, Ashish K., Ronald E. Aubert, Jianying Yao, Russell Teagarden, and Robert S. Epstein. “Greater Adherence to Diabetes Drugs Is Linked to Less Hospital Use And Could Save Nearly $5 Billion Annually.” </w:t>
      </w:r>
      <w:r w:rsidRPr="00B66A25">
        <w:rPr>
          <w:iCs/>
          <w:sz w:val="20"/>
          <w:szCs w:val="20"/>
          <w:lang w:val="en-US"/>
        </w:rPr>
        <w:t xml:space="preserve">Health Affairs </w:t>
      </w:r>
      <w:r w:rsidRPr="00B66A25">
        <w:rPr>
          <w:sz w:val="20"/>
          <w:szCs w:val="20"/>
          <w:lang w:val="en-US"/>
        </w:rPr>
        <w:t>31 (2012):1836-1846.</w:t>
      </w:r>
    </w:p>
    <w:p w:rsidR="00410016" w:rsidRPr="00B66A25" w:rsidRDefault="00E3183D" w:rsidP="008748AC">
      <w:pPr>
        <w:pStyle w:val="Listenabsatz"/>
        <w:numPr>
          <w:ilvl w:val="0"/>
          <w:numId w:val="7"/>
        </w:numPr>
        <w:spacing w:after="0" w:line="240" w:lineRule="auto"/>
        <w:ind w:left="426" w:firstLine="0"/>
        <w:rPr>
          <w:sz w:val="20"/>
          <w:szCs w:val="20"/>
          <w:lang w:val="en-US"/>
        </w:rPr>
      </w:pPr>
      <w:r w:rsidRPr="00B66A25">
        <w:rPr>
          <w:sz w:val="20"/>
          <w:szCs w:val="20"/>
          <w:lang w:val="en-US"/>
        </w:rPr>
        <w:t xml:space="preserve">Lee, Jeannie K., Karen A. Grace, and Allen J. Taylor. “Effect of a Pharmacy Care Program on Medication Adherence and Persistence, Blood Pressure, and Low-Density Lipoprotein Cholesterol: A Randomized Controlled Trial.” </w:t>
      </w:r>
      <w:r w:rsidRPr="00B66A25">
        <w:rPr>
          <w:iCs/>
          <w:sz w:val="20"/>
          <w:szCs w:val="20"/>
          <w:lang w:val="en-US"/>
        </w:rPr>
        <w:t xml:space="preserve">Journal of the American Medical Association </w:t>
      </w:r>
      <w:r w:rsidRPr="00B66A25">
        <w:rPr>
          <w:sz w:val="20"/>
          <w:szCs w:val="20"/>
          <w:lang w:val="en-US"/>
        </w:rPr>
        <w:t xml:space="preserve">296 </w:t>
      </w:r>
      <w:r w:rsidRPr="00B66A25">
        <w:rPr>
          <w:iCs/>
          <w:sz w:val="20"/>
          <w:szCs w:val="20"/>
          <w:lang w:val="en-US"/>
        </w:rPr>
        <w:t>(</w:t>
      </w:r>
      <w:r w:rsidRPr="00B66A25">
        <w:rPr>
          <w:sz w:val="20"/>
          <w:szCs w:val="20"/>
          <w:lang w:val="en-US"/>
        </w:rPr>
        <w:t>2006): 2563–2571.</w:t>
      </w:r>
    </w:p>
    <w:p w:rsidR="00410016" w:rsidRPr="00B66A25" w:rsidRDefault="00E3183D" w:rsidP="008748AC">
      <w:pPr>
        <w:pStyle w:val="Listenabsatz"/>
        <w:numPr>
          <w:ilvl w:val="0"/>
          <w:numId w:val="7"/>
        </w:numPr>
        <w:spacing w:after="0" w:line="240" w:lineRule="auto"/>
        <w:ind w:left="426" w:firstLine="0"/>
        <w:rPr>
          <w:sz w:val="20"/>
          <w:szCs w:val="20"/>
          <w:lang w:val="en-US"/>
        </w:rPr>
      </w:pPr>
      <w:r w:rsidRPr="00B66A25">
        <w:rPr>
          <w:sz w:val="20"/>
          <w:szCs w:val="20"/>
        </w:rPr>
        <w:t xml:space="preserve">Marrufo, Grecia, Anjali Dixit, Daniella Perlroth, Alejandro Montesinos, Emil Rusev, and Michael Packard. </w:t>
      </w:r>
      <w:r w:rsidRPr="00B66A25">
        <w:rPr>
          <w:sz w:val="20"/>
          <w:szCs w:val="20"/>
          <w:lang w:val="en-US"/>
        </w:rPr>
        <w:t>Medication Therapy Management in a Chronically Ill Population: Interim Report. Acumen, LLC, January 2013.</w:t>
      </w:r>
    </w:p>
    <w:p w:rsidR="00410016" w:rsidRPr="00B66A25" w:rsidRDefault="00E3183D" w:rsidP="008748AC">
      <w:pPr>
        <w:pStyle w:val="Listenabsatz"/>
        <w:numPr>
          <w:ilvl w:val="0"/>
          <w:numId w:val="7"/>
        </w:numPr>
        <w:spacing w:after="0" w:line="240" w:lineRule="auto"/>
        <w:ind w:left="426" w:firstLine="0"/>
        <w:rPr>
          <w:sz w:val="20"/>
          <w:szCs w:val="20"/>
          <w:lang w:val="en-US"/>
        </w:rPr>
      </w:pPr>
      <w:r w:rsidRPr="00B66A25">
        <w:rPr>
          <w:sz w:val="20"/>
          <w:szCs w:val="20"/>
          <w:lang w:val="en-US"/>
        </w:rPr>
        <w:t xml:space="preserve">McWilliams, J. Michael, Alan M. Zaslavsky, and Haiden A. Huskamp. “Implementation of Medicare Part D and Nondrug Medical Spending for Elderly Adults With Limited Prior Drug Coverage.” </w:t>
      </w:r>
      <w:r w:rsidRPr="00B66A25">
        <w:rPr>
          <w:iCs/>
          <w:sz w:val="20"/>
          <w:szCs w:val="20"/>
          <w:lang w:val="en-US"/>
        </w:rPr>
        <w:t xml:space="preserve">Journal of the American Medical Association </w:t>
      </w:r>
      <w:r w:rsidRPr="00B66A25">
        <w:rPr>
          <w:sz w:val="20"/>
          <w:szCs w:val="20"/>
          <w:lang w:val="en-US"/>
        </w:rPr>
        <w:t>306 (2011):403-409.</w:t>
      </w:r>
    </w:p>
    <w:p w:rsidR="00410016" w:rsidRPr="00B66A25" w:rsidRDefault="00E3183D" w:rsidP="008748AC">
      <w:pPr>
        <w:pStyle w:val="Listenabsatz"/>
        <w:numPr>
          <w:ilvl w:val="0"/>
          <w:numId w:val="7"/>
        </w:numPr>
        <w:spacing w:after="0" w:line="240" w:lineRule="auto"/>
        <w:ind w:left="426" w:firstLine="0"/>
        <w:rPr>
          <w:sz w:val="20"/>
          <w:szCs w:val="20"/>
          <w:lang w:val="en-US"/>
        </w:rPr>
      </w:pPr>
      <w:r w:rsidRPr="00B66A25">
        <w:rPr>
          <w:sz w:val="20"/>
          <w:szCs w:val="20"/>
          <w:lang w:val="en-US"/>
        </w:rPr>
        <w:t>Meichenbaum, Donald and Dennis C. Turk. Facilitating Treatment Adherence: A Practitioner’s Guidebook. New York, NY: Plenum Press; 1987.</w:t>
      </w:r>
    </w:p>
    <w:p w:rsidR="00410016" w:rsidRPr="00B66A25" w:rsidRDefault="00E3183D" w:rsidP="008748AC">
      <w:pPr>
        <w:pStyle w:val="Listenabsatz"/>
        <w:numPr>
          <w:ilvl w:val="0"/>
          <w:numId w:val="7"/>
        </w:numPr>
        <w:spacing w:after="0" w:line="240" w:lineRule="auto"/>
        <w:ind w:left="426" w:firstLine="0"/>
        <w:rPr>
          <w:sz w:val="20"/>
          <w:szCs w:val="20"/>
          <w:lang w:val="en-US"/>
        </w:rPr>
      </w:pPr>
      <w:r w:rsidRPr="00B66A25">
        <w:rPr>
          <w:sz w:val="20"/>
          <w:szCs w:val="20"/>
          <w:lang w:val="en-US"/>
        </w:rPr>
        <w:t>New England Health Institute (NEHI). Thinking Outside the Pillbox: A System-wide Approach to Improving Patient Medication Adherence for Chronic Disease. Cambridge, MA, 2009.</w:t>
      </w:r>
    </w:p>
    <w:p w:rsidR="00410016" w:rsidRPr="00B66A25" w:rsidRDefault="00E3183D" w:rsidP="008748AC">
      <w:pPr>
        <w:pStyle w:val="Listenabsatz"/>
        <w:numPr>
          <w:ilvl w:val="0"/>
          <w:numId w:val="7"/>
        </w:numPr>
        <w:spacing w:after="0" w:line="240" w:lineRule="auto"/>
        <w:ind w:left="426" w:firstLine="0"/>
        <w:rPr>
          <w:sz w:val="20"/>
          <w:szCs w:val="20"/>
          <w:lang w:val="en-US"/>
        </w:rPr>
      </w:pPr>
      <w:r w:rsidRPr="00B66A25">
        <w:rPr>
          <w:sz w:val="20"/>
          <w:szCs w:val="20"/>
          <w:lang w:val="en-US"/>
        </w:rPr>
        <w:t xml:space="preserve">Osterberg, Lars and Terrence Blaschke. “Drug Therapy: Adherence to Medication.” </w:t>
      </w:r>
      <w:r w:rsidRPr="00B66A25">
        <w:rPr>
          <w:iCs/>
          <w:sz w:val="20"/>
          <w:szCs w:val="20"/>
          <w:lang w:val="en-US"/>
        </w:rPr>
        <w:t xml:space="preserve">New England Journal of Medicine </w:t>
      </w:r>
      <w:r w:rsidRPr="00B66A25">
        <w:rPr>
          <w:sz w:val="20"/>
          <w:szCs w:val="20"/>
          <w:lang w:val="en-US"/>
        </w:rPr>
        <w:t>353 (2005): 487-97.</w:t>
      </w:r>
    </w:p>
    <w:p w:rsidR="00410016" w:rsidRPr="00B66A25" w:rsidRDefault="00E3183D" w:rsidP="008748AC">
      <w:pPr>
        <w:pStyle w:val="Listenabsatz"/>
        <w:numPr>
          <w:ilvl w:val="0"/>
          <w:numId w:val="7"/>
        </w:numPr>
        <w:spacing w:after="0" w:line="240" w:lineRule="auto"/>
        <w:ind w:left="426" w:firstLine="0"/>
        <w:rPr>
          <w:sz w:val="20"/>
          <w:szCs w:val="20"/>
          <w:lang w:val="en-US"/>
        </w:rPr>
      </w:pPr>
      <w:r w:rsidRPr="00B66A25">
        <w:rPr>
          <w:sz w:val="20"/>
          <w:szCs w:val="20"/>
          <w:lang w:val="en-US"/>
        </w:rPr>
        <w:t>Parks Thomas, Cindy.How Prescription Drug Use Affects Healthcare Utilization and Spending by Older Americans: A Review of the Literature. AARP Public Policy Institute. April 2008 http://assets.aarp.org/rgcenter/health/2008_04_rx.pdf (accessed May 4, 2012).</w:t>
      </w:r>
    </w:p>
    <w:p w:rsidR="00410016" w:rsidRPr="00B66A25" w:rsidRDefault="00E3183D" w:rsidP="008748AC">
      <w:pPr>
        <w:pStyle w:val="Listenabsatz"/>
        <w:numPr>
          <w:ilvl w:val="0"/>
          <w:numId w:val="7"/>
        </w:numPr>
        <w:spacing w:after="0" w:line="240" w:lineRule="auto"/>
        <w:ind w:left="426" w:firstLine="0"/>
        <w:rPr>
          <w:sz w:val="20"/>
          <w:szCs w:val="20"/>
          <w:lang w:val="en-US"/>
        </w:rPr>
      </w:pPr>
      <w:r w:rsidRPr="00B66A25">
        <w:rPr>
          <w:sz w:val="20"/>
          <w:szCs w:val="20"/>
          <w:lang w:val="en-US"/>
        </w:rPr>
        <w:t>Pharmaceutical Research and Manufacturers of America (PhRMA). “Adherence: Key Information on Managing and Treating Disease.” http://phr-dev.wcgwork.com/issues/adherence (accessed May 15, 2013).</w:t>
      </w:r>
    </w:p>
    <w:p w:rsidR="00410016" w:rsidRPr="00B66A25" w:rsidRDefault="00E3183D" w:rsidP="008748AC">
      <w:pPr>
        <w:pStyle w:val="Listenabsatz"/>
        <w:numPr>
          <w:ilvl w:val="0"/>
          <w:numId w:val="7"/>
        </w:numPr>
        <w:spacing w:after="0" w:line="240" w:lineRule="auto"/>
        <w:ind w:left="426" w:firstLine="0"/>
        <w:rPr>
          <w:sz w:val="20"/>
          <w:szCs w:val="20"/>
          <w:lang w:val="en-US"/>
        </w:rPr>
      </w:pPr>
      <w:r w:rsidRPr="00B66A25">
        <w:rPr>
          <w:sz w:val="20"/>
          <w:szCs w:val="20"/>
          <w:lang w:val="en-US"/>
        </w:rPr>
        <w:t>Pharmaceutical Research and Manufacturers of America (PhRMA). “Medicare Part D: A Success Story,” http://www.phrma.org/issues/medicare (accessed May 16, 2013).</w:t>
      </w:r>
    </w:p>
    <w:p w:rsidR="00410016" w:rsidRPr="00B66A25" w:rsidRDefault="00E3183D" w:rsidP="008748AC">
      <w:pPr>
        <w:pStyle w:val="Listenabsatz"/>
        <w:numPr>
          <w:ilvl w:val="0"/>
          <w:numId w:val="7"/>
        </w:numPr>
        <w:spacing w:after="0" w:line="240" w:lineRule="auto"/>
        <w:ind w:left="426" w:firstLine="0"/>
        <w:rPr>
          <w:sz w:val="20"/>
          <w:szCs w:val="20"/>
          <w:lang w:val="en-US"/>
        </w:rPr>
      </w:pPr>
      <w:r w:rsidRPr="00B66A25">
        <w:rPr>
          <w:sz w:val="20"/>
          <w:szCs w:val="20"/>
          <w:lang w:val="en-US"/>
        </w:rPr>
        <w:t xml:space="preserve">Pittman, Donald G., William Chen, Steven J. Bowlin, and JoAnne M. Foody. “Adherence to Statins, Subsequent Healthcare Costs, and Cardiovascular Hospitalizations.” </w:t>
      </w:r>
      <w:r w:rsidRPr="00B66A25">
        <w:rPr>
          <w:iCs/>
          <w:sz w:val="20"/>
          <w:szCs w:val="20"/>
          <w:lang w:val="en-US"/>
        </w:rPr>
        <w:t xml:space="preserve">American Journal of Cardiology </w:t>
      </w:r>
      <w:r w:rsidRPr="00B66A25">
        <w:rPr>
          <w:sz w:val="20"/>
          <w:szCs w:val="20"/>
          <w:lang w:val="en-US"/>
        </w:rPr>
        <w:t>107 (2011): 1662-1666.</w:t>
      </w:r>
    </w:p>
    <w:p w:rsidR="00410016" w:rsidRPr="00B66A25" w:rsidRDefault="00E3183D" w:rsidP="008748AC">
      <w:pPr>
        <w:pStyle w:val="Listenabsatz"/>
        <w:numPr>
          <w:ilvl w:val="0"/>
          <w:numId w:val="7"/>
        </w:numPr>
        <w:spacing w:after="0" w:line="240" w:lineRule="auto"/>
        <w:ind w:left="426" w:firstLine="0"/>
        <w:rPr>
          <w:sz w:val="20"/>
          <w:szCs w:val="20"/>
          <w:lang w:val="en-US"/>
        </w:rPr>
      </w:pPr>
      <w:r w:rsidRPr="00B66A25">
        <w:rPr>
          <w:sz w:val="20"/>
          <w:szCs w:val="20"/>
          <w:lang w:val="en-US"/>
        </w:rPr>
        <w:t xml:space="preserve">Qato, Dima M., G. Caleb Alexander, Rena M. Conti, Michael Johnson, Phil Schumm, Stacy Tessler Lindau. “Use of Prescription and Over the Counter Medications and Dietary Supplements Among Older Adults in the United States.” </w:t>
      </w:r>
      <w:r w:rsidRPr="00B66A25">
        <w:rPr>
          <w:iCs/>
          <w:sz w:val="20"/>
          <w:szCs w:val="20"/>
          <w:lang w:val="en-US"/>
        </w:rPr>
        <w:t xml:space="preserve">Journal of the American Medical Association </w:t>
      </w:r>
      <w:r w:rsidRPr="00B66A25">
        <w:rPr>
          <w:sz w:val="20"/>
          <w:szCs w:val="20"/>
          <w:lang w:val="en-US"/>
        </w:rPr>
        <w:t>300 (2008): 2867-2878.</w:t>
      </w:r>
    </w:p>
    <w:p w:rsidR="00410016" w:rsidRPr="00B66A25" w:rsidRDefault="00E3183D" w:rsidP="008748AC">
      <w:pPr>
        <w:pStyle w:val="Listenabsatz"/>
        <w:numPr>
          <w:ilvl w:val="0"/>
          <w:numId w:val="7"/>
        </w:numPr>
        <w:spacing w:after="0" w:line="240" w:lineRule="auto"/>
        <w:ind w:left="426" w:firstLine="0"/>
        <w:rPr>
          <w:sz w:val="20"/>
          <w:szCs w:val="20"/>
          <w:lang w:val="en-US"/>
        </w:rPr>
      </w:pPr>
      <w:r w:rsidRPr="00B66A25">
        <w:rPr>
          <w:sz w:val="20"/>
          <w:szCs w:val="20"/>
          <w:lang w:val="en-US"/>
        </w:rPr>
        <w:t xml:space="preserve">Roebuck, M. Christopher, Joshua N. Liberman, Marin Gemmill-Toyama and Troyen A. Brennan. “Medication Adherence Leads to Lower Health Care Use and Costs Despite Increased Drug Spending.” </w:t>
      </w:r>
      <w:r w:rsidRPr="00B66A25">
        <w:rPr>
          <w:iCs/>
          <w:sz w:val="20"/>
          <w:szCs w:val="20"/>
          <w:lang w:val="en-US"/>
        </w:rPr>
        <w:t xml:space="preserve">Health Affairs </w:t>
      </w:r>
      <w:r w:rsidRPr="00B66A25">
        <w:rPr>
          <w:sz w:val="20"/>
          <w:szCs w:val="20"/>
          <w:lang w:val="en-US"/>
        </w:rPr>
        <w:t>30 (2011): 91-99.</w:t>
      </w:r>
    </w:p>
    <w:p w:rsidR="00410016" w:rsidRPr="00B66A25" w:rsidRDefault="00E3183D" w:rsidP="008748AC">
      <w:pPr>
        <w:pStyle w:val="Listenabsatz"/>
        <w:numPr>
          <w:ilvl w:val="0"/>
          <w:numId w:val="7"/>
        </w:numPr>
        <w:spacing w:after="0" w:line="240" w:lineRule="auto"/>
        <w:ind w:left="426" w:firstLine="0"/>
        <w:rPr>
          <w:sz w:val="20"/>
          <w:szCs w:val="20"/>
          <w:lang w:val="en-US"/>
        </w:rPr>
      </w:pPr>
      <w:r w:rsidRPr="00B66A25">
        <w:rPr>
          <w:sz w:val="20"/>
          <w:szCs w:val="20"/>
          <w:lang w:val="en-US"/>
        </w:rPr>
        <w:t>Sabate, Eduardo.,ed., Adherence to Long-Term Therapies: Evidence for Action. World Health Organization. Geneva, Switzerland. 2003.</w:t>
      </w:r>
    </w:p>
    <w:p w:rsidR="00410016" w:rsidRPr="00B66A25" w:rsidRDefault="00E3183D" w:rsidP="008748AC">
      <w:pPr>
        <w:pStyle w:val="Listenabsatz"/>
        <w:numPr>
          <w:ilvl w:val="0"/>
          <w:numId w:val="7"/>
        </w:numPr>
        <w:spacing w:after="0" w:line="240" w:lineRule="auto"/>
        <w:ind w:left="426" w:firstLine="0"/>
        <w:rPr>
          <w:sz w:val="20"/>
          <w:szCs w:val="20"/>
          <w:lang w:val="en-US"/>
        </w:rPr>
      </w:pPr>
      <w:r w:rsidRPr="00B66A25">
        <w:rPr>
          <w:sz w:val="20"/>
          <w:szCs w:val="20"/>
          <w:lang w:val="en-US"/>
        </w:rPr>
        <w:t xml:space="preserve">Sansone, Randy A. and Lori A. Sansone. “Antidepressant Adherence: Are Patients Taking their Medications?” </w:t>
      </w:r>
      <w:r w:rsidRPr="00B66A25">
        <w:rPr>
          <w:iCs/>
          <w:sz w:val="20"/>
          <w:szCs w:val="20"/>
        </w:rPr>
        <w:t xml:space="preserve">Innovations in Clinical Neuroscience </w:t>
      </w:r>
      <w:r w:rsidRPr="00B66A25">
        <w:rPr>
          <w:sz w:val="20"/>
          <w:szCs w:val="20"/>
        </w:rPr>
        <w:t>9(2012): 41-46.</w:t>
      </w:r>
    </w:p>
    <w:p w:rsidR="00410016" w:rsidRPr="00B66A25" w:rsidRDefault="00597F10" w:rsidP="008748AC">
      <w:pPr>
        <w:pStyle w:val="Listenabsatz"/>
        <w:numPr>
          <w:ilvl w:val="0"/>
          <w:numId w:val="7"/>
        </w:numPr>
        <w:spacing w:after="0" w:line="240" w:lineRule="auto"/>
        <w:ind w:left="426" w:firstLine="0"/>
        <w:rPr>
          <w:sz w:val="20"/>
          <w:szCs w:val="20"/>
          <w:lang w:val="en-US"/>
        </w:rPr>
      </w:pPr>
      <w:r w:rsidRPr="00B66A25">
        <w:rPr>
          <w:sz w:val="20"/>
          <w:szCs w:val="20"/>
          <w:lang w:val="en-US"/>
        </w:rPr>
        <w:t xml:space="preserve">Sokol, Michael C., Kimberly A. McGuigan, Robert R. Verbrugge, and Robert S. Epstein. “Impact of Medication Adherence on Hospitalization Risk and Healthcare Cost.” </w:t>
      </w:r>
      <w:r w:rsidRPr="00B66A25">
        <w:rPr>
          <w:iCs/>
          <w:sz w:val="20"/>
          <w:szCs w:val="20"/>
          <w:lang w:val="en-US"/>
        </w:rPr>
        <w:t xml:space="preserve">Medical Care </w:t>
      </w:r>
      <w:r w:rsidRPr="00B66A25">
        <w:rPr>
          <w:sz w:val="20"/>
          <w:szCs w:val="20"/>
          <w:lang w:val="en-US"/>
        </w:rPr>
        <w:t>43 (2005): 521-530.</w:t>
      </w:r>
    </w:p>
    <w:p w:rsidR="00410016" w:rsidRPr="00B66A25" w:rsidRDefault="00597F10" w:rsidP="008748AC">
      <w:pPr>
        <w:pStyle w:val="Listenabsatz"/>
        <w:numPr>
          <w:ilvl w:val="0"/>
          <w:numId w:val="7"/>
        </w:numPr>
        <w:spacing w:after="0" w:line="240" w:lineRule="auto"/>
        <w:ind w:left="426" w:firstLine="0"/>
        <w:rPr>
          <w:sz w:val="20"/>
          <w:szCs w:val="20"/>
          <w:lang w:val="en-US"/>
        </w:rPr>
      </w:pPr>
      <w:r w:rsidRPr="00B66A25">
        <w:rPr>
          <w:sz w:val="20"/>
          <w:szCs w:val="20"/>
          <w:lang w:val="en-US"/>
        </w:rPr>
        <w:t xml:space="preserve">Streeter, Sonya Blesser, Lee Schwartzberg, Nadia Husain, and Michael Johnsrud. “Patient and Plan Characteristics Affecting Abandonment of Oral Oncolytic Prescriptions.” </w:t>
      </w:r>
      <w:r w:rsidRPr="00B66A25">
        <w:rPr>
          <w:iCs/>
          <w:sz w:val="20"/>
          <w:szCs w:val="20"/>
          <w:lang w:val="en-US"/>
        </w:rPr>
        <w:t xml:space="preserve">Journal of Oncology Practice </w:t>
      </w:r>
      <w:r w:rsidRPr="00B66A25">
        <w:rPr>
          <w:sz w:val="20"/>
          <w:szCs w:val="20"/>
          <w:lang w:val="en-US"/>
        </w:rPr>
        <w:t>7 (2011):48s-51s.</w:t>
      </w:r>
    </w:p>
    <w:p w:rsidR="00410016" w:rsidRPr="00B66A25" w:rsidRDefault="00597F10" w:rsidP="008748AC">
      <w:pPr>
        <w:pStyle w:val="Listenabsatz"/>
        <w:numPr>
          <w:ilvl w:val="0"/>
          <w:numId w:val="7"/>
        </w:numPr>
        <w:spacing w:after="0" w:line="240" w:lineRule="auto"/>
        <w:ind w:left="426" w:firstLine="0"/>
        <w:rPr>
          <w:sz w:val="20"/>
          <w:szCs w:val="20"/>
          <w:lang w:val="en-US"/>
        </w:rPr>
      </w:pPr>
      <w:r w:rsidRPr="00B66A25">
        <w:rPr>
          <w:sz w:val="20"/>
          <w:szCs w:val="20"/>
          <w:lang w:val="en-US"/>
        </w:rPr>
        <w:t xml:space="preserve">Stuart, Bruce C., Amy Davidoff, Ruth Lopert, Thomas Shaffer, J. Samantha Shoemaker, and Jennifer Lloyd. “Does Medication Adherence Lower Medicare Spending among Beneficiaries with Diabetes?” </w:t>
      </w:r>
      <w:r w:rsidRPr="00B66A25">
        <w:rPr>
          <w:iCs/>
          <w:sz w:val="20"/>
          <w:szCs w:val="20"/>
          <w:lang w:val="en-US"/>
        </w:rPr>
        <w:t xml:space="preserve">Health Services Research </w:t>
      </w:r>
      <w:r w:rsidRPr="00B66A25">
        <w:rPr>
          <w:sz w:val="20"/>
          <w:szCs w:val="20"/>
          <w:lang w:val="en-US"/>
        </w:rPr>
        <w:t>46 (2011): 1180-1199.</w:t>
      </w:r>
    </w:p>
    <w:p w:rsidR="00410016" w:rsidRPr="00B66A25" w:rsidRDefault="00597F10" w:rsidP="008748AC">
      <w:pPr>
        <w:pStyle w:val="Listenabsatz"/>
        <w:numPr>
          <w:ilvl w:val="0"/>
          <w:numId w:val="7"/>
        </w:numPr>
        <w:spacing w:after="0" w:line="240" w:lineRule="auto"/>
        <w:ind w:left="426" w:firstLine="0"/>
        <w:rPr>
          <w:sz w:val="20"/>
          <w:szCs w:val="20"/>
          <w:lang w:val="en-US"/>
        </w:rPr>
      </w:pPr>
      <w:r w:rsidRPr="00B66A25">
        <w:rPr>
          <w:sz w:val="20"/>
          <w:szCs w:val="20"/>
        </w:rPr>
        <w:t xml:space="preserve">Stuart, Bruce C., Jalpa A. Doshi, Joseph V. Terza. </w:t>
      </w:r>
      <w:r w:rsidRPr="00B66A25">
        <w:rPr>
          <w:sz w:val="20"/>
          <w:szCs w:val="20"/>
          <w:lang w:val="en-US"/>
        </w:rPr>
        <w:t xml:space="preserve">“Assessing the Impact of Drug Use on Hospital Costs.” </w:t>
      </w:r>
      <w:r w:rsidRPr="00B66A25">
        <w:rPr>
          <w:iCs/>
          <w:sz w:val="20"/>
          <w:szCs w:val="20"/>
          <w:lang w:val="en-US"/>
        </w:rPr>
        <w:t xml:space="preserve">Health Services Research </w:t>
      </w:r>
      <w:r w:rsidRPr="00B66A25">
        <w:rPr>
          <w:sz w:val="20"/>
          <w:szCs w:val="20"/>
          <w:lang w:val="en-US"/>
        </w:rPr>
        <w:t xml:space="preserve">(2009) 44: 128-144. </w:t>
      </w:r>
    </w:p>
    <w:p w:rsidR="00410016" w:rsidRPr="00B66A25" w:rsidRDefault="00597F10" w:rsidP="008748AC">
      <w:pPr>
        <w:pStyle w:val="Listenabsatz"/>
        <w:numPr>
          <w:ilvl w:val="0"/>
          <w:numId w:val="7"/>
        </w:numPr>
        <w:spacing w:after="0" w:line="240" w:lineRule="auto"/>
        <w:ind w:left="426" w:firstLine="0"/>
        <w:rPr>
          <w:sz w:val="20"/>
          <w:szCs w:val="20"/>
          <w:lang w:val="en-US"/>
        </w:rPr>
      </w:pPr>
      <w:r w:rsidRPr="00B66A25">
        <w:rPr>
          <w:sz w:val="20"/>
          <w:szCs w:val="20"/>
          <w:lang w:val="en-US"/>
        </w:rPr>
        <w:t xml:space="preserve">Taitel, Michael, Jenny Jiang, Kristi Rudkin, Susan Ewing, and Ian Duncan. “The Impact of Pharmacist Face to Face Counseling to Improve Medication Adherence Among Patients Initiating Statin Therapy.” </w:t>
      </w:r>
      <w:r w:rsidRPr="00B66A25">
        <w:rPr>
          <w:iCs/>
          <w:sz w:val="20"/>
          <w:szCs w:val="20"/>
          <w:lang w:val="en-US"/>
        </w:rPr>
        <w:t xml:space="preserve">Patient Preference and Adherence </w:t>
      </w:r>
      <w:r w:rsidRPr="00B66A25">
        <w:rPr>
          <w:sz w:val="20"/>
          <w:szCs w:val="20"/>
          <w:lang w:val="en-US"/>
        </w:rPr>
        <w:t>6 (2012): 323-329.</w:t>
      </w:r>
    </w:p>
    <w:p w:rsidR="00410016" w:rsidRPr="00B66A25" w:rsidRDefault="00597F10" w:rsidP="008748AC">
      <w:pPr>
        <w:pStyle w:val="Listenabsatz"/>
        <w:numPr>
          <w:ilvl w:val="0"/>
          <w:numId w:val="7"/>
        </w:numPr>
        <w:spacing w:after="0" w:line="240" w:lineRule="auto"/>
        <w:ind w:left="426" w:firstLine="0"/>
        <w:rPr>
          <w:sz w:val="20"/>
          <w:szCs w:val="20"/>
          <w:lang w:val="en-US"/>
        </w:rPr>
      </w:pPr>
      <w:r w:rsidRPr="00B66A25">
        <w:rPr>
          <w:sz w:val="20"/>
          <w:szCs w:val="20"/>
          <w:lang w:val="en-US"/>
        </w:rPr>
        <w:t xml:space="preserve">Wilson, Jerome, Kristen Axelsen, and Simon Tang. “Medicaid Prescription Drug Access Restrictions: Exploring the Effect on Patient Persistence with Hypertension Medications.” </w:t>
      </w:r>
      <w:r w:rsidRPr="00B66A25">
        <w:rPr>
          <w:iCs/>
          <w:sz w:val="20"/>
          <w:szCs w:val="20"/>
          <w:lang w:val="en-US"/>
        </w:rPr>
        <w:t xml:space="preserve">American Journal of Managed Care </w:t>
      </w:r>
      <w:r w:rsidRPr="00B66A25">
        <w:rPr>
          <w:sz w:val="20"/>
          <w:szCs w:val="20"/>
          <w:lang w:val="en-US"/>
        </w:rPr>
        <w:t>(11) 2005: SP27-SP34.</w:t>
      </w:r>
    </w:p>
    <w:p w:rsidR="00410016" w:rsidRPr="00B66A25" w:rsidRDefault="00597F10" w:rsidP="008748AC">
      <w:pPr>
        <w:pStyle w:val="Listenabsatz"/>
        <w:numPr>
          <w:ilvl w:val="0"/>
          <w:numId w:val="7"/>
        </w:numPr>
        <w:spacing w:after="0" w:line="240" w:lineRule="auto"/>
        <w:ind w:left="426" w:firstLine="0"/>
        <w:rPr>
          <w:sz w:val="20"/>
          <w:szCs w:val="20"/>
          <w:lang w:val="en-US"/>
        </w:rPr>
      </w:pPr>
      <w:r w:rsidRPr="00B66A25">
        <w:rPr>
          <w:sz w:val="20"/>
          <w:szCs w:val="20"/>
          <w:lang w:val="en-US"/>
        </w:rPr>
        <w:t>UnitedHealthcare. “ ‘Refill and Save Program’ Rewards Prescription Drug Compliance with Discounts on Select Medications.” February 1, 2010 http://www.reuters.com/article/2010/02/01/idUS135238+01-Feb-2010+BW20100201 (accessed May 4, 2012).</w:t>
      </w:r>
    </w:p>
    <w:p w:rsidR="00410016" w:rsidRPr="00B66A25" w:rsidRDefault="00597F10" w:rsidP="008748AC">
      <w:pPr>
        <w:pStyle w:val="Listenabsatz"/>
        <w:numPr>
          <w:ilvl w:val="0"/>
          <w:numId w:val="7"/>
        </w:numPr>
        <w:spacing w:after="0" w:line="240" w:lineRule="auto"/>
        <w:ind w:left="426" w:firstLine="0"/>
        <w:rPr>
          <w:sz w:val="20"/>
          <w:szCs w:val="20"/>
          <w:lang w:val="en-US"/>
        </w:rPr>
      </w:pPr>
      <w:r w:rsidRPr="00B66A25">
        <w:rPr>
          <w:sz w:val="20"/>
          <w:szCs w:val="20"/>
          <w:lang w:val="en-US"/>
        </w:rPr>
        <w:t>Wu, Shin-Yi and A. Green. Projection of Chronic Illness Prevalence and Cost Inflation. RAND Corporation, October 2000.</w:t>
      </w:r>
    </w:p>
    <w:p w:rsidR="00410016" w:rsidRPr="00B66A25" w:rsidRDefault="00597F10" w:rsidP="008748AC">
      <w:pPr>
        <w:pStyle w:val="Listenabsatz"/>
        <w:numPr>
          <w:ilvl w:val="0"/>
          <w:numId w:val="7"/>
        </w:numPr>
        <w:spacing w:after="0" w:line="240" w:lineRule="auto"/>
        <w:ind w:left="426" w:firstLine="0"/>
        <w:rPr>
          <w:sz w:val="20"/>
          <w:szCs w:val="20"/>
          <w:lang w:val="en-US"/>
        </w:rPr>
      </w:pPr>
      <w:r w:rsidRPr="00B66A25">
        <w:rPr>
          <w:sz w:val="20"/>
          <w:szCs w:val="20"/>
          <w:lang w:val="en-US"/>
        </w:rPr>
        <w:t xml:space="preserve">Zeng, Feng, Bimal Patel and Louis Brunetti. “Effects of Coverage Gap Reform on Adherence to Diabetes Medications.” </w:t>
      </w:r>
      <w:r w:rsidRPr="00B66A25">
        <w:rPr>
          <w:iCs/>
          <w:sz w:val="20"/>
          <w:szCs w:val="20"/>
        </w:rPr>
        <w:t xml:space="preserve">American Journal of Managed Care </w:t>
      </w:r>
      <w:r w:rsidRPr="00B66A25">
        <w:rPr>
          <w:sz w:val="20"/>
          <w:szCs w:val="20"/>
        </w:rPr>
        <w:t>19 (2013): 308-316.</w:t>
      </w:r>
    </w:p>
    <w:p w:rsidR="00410016" w:rsidRPr="00B66A25" w:rsidRDefault="00597F10" w:rsidP="008748AC">
      <w:pPr>
        <w:pStyle w:val="Listenabsatz"/>
        <w:numPr>
          <w:ilvl w:val="0"/>
          <w:numId w:val="7"/>
        </w:numPr>
        <w:spacing w:after="0" w:line="240" w:lineRule="auto"/>
        <w:ind w:left="426" w:firstLine="0"/>
        <w:rPr>
          <w:sz w:val="20"/>
          <w:szCs w:val="20"/>
          <w:lang w:val="en-US"/>
        </w:rPr>
      </w:pPr>
      <w:r w:rsidRPr="00B66A25">
        <w:rPr>
          <w:sz w:val="20"/>
          <w:szCs w:val="20"/>
          <w:lang w:val="en-US"/>
        </w:rPr>
        <w:t xml:space="preserve">Zyczynski, Teresa M. and Karin S. Coyne. “Hypertension and Current Issues in Compliance and Patient Outcomes.” </w:t>
      </w:r>
      <w:r w:rsidRPr="00B66A25">
        <w:rPr>
          <w:iCs/>
          <w:sz w:val="20"/>
          <w:szCs w:val="20"/>
        </w:rPr>
        <w:t xml:space="preserve">Current Hypertension Reports </w:t>
      </w:r>
      <w:r w:rsidRPr="00B66A25">
        <w:rPr>
          <w:sz w:val="20"/>
          <w:szCs w:val="20"/>
        </w:rPr>
        <w:t>2 (2000): 510-514.</w:t>
      </w:r>
    </w:p>
    <w:p w:rsidR="00410016" w:rsidRPr="00B66A25" w:rsidRDefault="00906A27" w:rsidP="008748AC">
      <w:pPr>
        <w:pStyle w:val="Listenabsatz"/>
        <w:numPr>
          <w:ilvl w:val="0"/>
          <w:numId w:val="7"/>
        </w:numPr>
        <w:spacing w:after="0" w:line="240" w:lineRule="auto"/>
        <w:ind w:left="426" w:firstLine="0"/>
        <w:rPr>
          <w:sz w:val="20"/>
          <w:szCs w:val="20"/>
          <w:lang w:val="en-US"/>
        </w:rPr>
      </w:pPr>
      <w:r w:rsidRPr="00B66A25">
        <w:rPr>
          <w:iCs/>
          <w:sz w:val="20"/>
          <w:szCs w:val="20"/>
          <w:lang w:val="en-US"/>
        </w:rPr>
        <w:lastRenderedPageBreak/>
        <w:t>Haskard Zolnierek KB, DiMatteo. Physician communication and patient adherence to treatment: a meta-analysis. MedCare. 2009; 47(8): 826-834.</w:t>
      </w:r>
    </w:p>
    <w:p w:rsidR="00410016" w:rsidRPr="00B66A25" w:rsidRDefault="00906A27" w:rsidP="008748AC">
      <w:pPr>
        <w:pStyle w:val="Listenabsatz"/>
        <w:numPr>
          <w:ilvl w:val="0"/>
          <w:numId w:val="7"/>
        </w:numPr>
        <w:spacing w:after="0" w:line="240" w:lineRule="auto"/>
        <w:ind w:left="426" w:firstLine="0"/>
        <w:rPr>
          <w:sz w:val="20"/>
          <w:szCs w:val="20"/>
          <w:lang w:val="en-US"/>
        </w:rPr>
      </w:pPr>
      <w:r w:rsidRPr="00B66A25">
        <w:rPr>
          <w:iCs/>
          <w:sz w:val="20"/>
          <w:szCs w:val="20"/>
        </w:rPr>
        <w:t xml:space="preserve"> Cooper LA, Roter DL, Bone LR, et al. </w:t>
      </w:r>
      <w:r w:rsidRPr="00B66A25">
        <w:rPr>
          <w:iCs/>
          <w:sz w:val="20"/>
          <w:szCs w:val="20"/>
          <w:lang w:val="en-US"/>
        </w:rPr>
        <w:t>A randomized controlled trial of interventions to enhance patient-physician</w:t>
      </w:r>
      <w:r w:rsidR="00410016" w:rsidRPr="00B66A25">
        <w:rPr>
          <w:iCs/>
          <w:sz w:val="20"/>
          <w:szCs w:val="20"/>
          <w:lang w:val="en-US"/>
        </w:rPr>
        <w:t xml:space="preserve"> </w:t>
      </w:r>
      <w:r w:rsidRPr="00B66A25">
        <w:rPr>
          <w:iCs/>
          <w:sz w:val="20"/>
          <w:szCs w:val="20"/>
          <w:lang w:val="en-US"/>
        </w:rPr>
        <w:t>partnership, patient adherence and high blood pressure control among ethnic minorities and poor persons: study protocol</w:t>
      </w:r>
      <w:r w:rsidR="00410016" w:rsidRPr="00B66A25">
        <w:rPr>
          <w:iCs/>
          <w:sz w:val="20"/>
          <w:szCs w:val="20"/>
          <w:lang w:val="en-US"/>
        </w:rPr>
        <w:t xml:space="preserve"> </w:t>
      </w:r>
      <w:r w:rsidRPr="00B66A25">
        <w:rPr>
          <w:iCs/>
          <w:sz w:val="20"/>
          <w:szCs w:val="20"/>
          <w:lang w:val="en-US"/>
        </w:rPr>
        <w:t>NCT00123045. Implement Sci. 2009; 19; 4:7.</w:t>
      </w:r>
    </w:p>
    <w:p w:rsidR="00B66A25" w:rsidRPr="00B66A25" w:rsidRDefault="00906A27" w:rsidP="008748AC">
      <w:pPr>
        <w:pStyle w:val="Listenabsatz"/>
        <w:numPr>
          <w:ilvl w:val="0"/>
          <w:numId w:val="7"/>
        </w:numPr>
        <w:spacing w:after="0" w:line="240" w:lineRule="auto"/>
        <w:ind w:left="426" w:firstLine="0"/>
        <w:rPr>
          <w:sz w:val="20"/>
          <w:szCs w:val="20"/>
          <w:lang w:val="en-US"/>
        </w:rPr>
      </w:pPr>
      <w:r w:rsidRPr="00B66A25">
        <w:rPr>
          <w:iCs/>
          <w:sz w:val="20"/>
          <w:szCs w:val="20"/>
          <w:lang w:val="en-US"/>
        </w:rPr>
        <w:t>Sabate E. Adherence to long-term therapies. Evidence for action. 2003. Geneva, Switzerland: World Health Organization</w:t>
      </w:r>
      <w:r w:rsidR="00B66A25" w:rsidRPr="00B66A25">
        <w:rPr>
          <w:iCs/>
          <w:sz w:val="20"/>
          <w:szCs w:val="20"/>
          <w:lang w:val="en-US"/>
        </w:rPr>
        <w:t xml:space="preserve"> 2003 </w:t>
      </w:r>
      <w:hyperlink r:id="rId7" w:history="1">
        <w:r w:rsidR="00B66A25" w:rsidRPr="00B66A25">
          <w:rPr>
            <w:rStyle w:val="Hyperlink"/>
            <w:iCs/>
            <w:color w:val="auto"/>
            <w:sz w:val="20"/>
            <w:szCs w:val="20"/>
            <w:u w:val="none"/>
            <w:lang w:val="en-US"/>
          </w:rPr>
          <w:t>http://www.who.int/chp/knowledge/publications/adherence_report/en/index.html. Accessed 1/12/2011</w:t>
        </w:r>
      </w:hyperlink>
      <w:r w:rsidRPr="00B66A25">
        <w:rPr>
          <w:iCs/>
          <w:sz w:val="20"/>
          <w:szCs w:val="20"/>
          <w:lang w:val="en-US"/>
        </w:rPr>
        <w:t>.</w:t>
      </w:r>
    </w:p>
    <w:p w:rsidR="00B66A25" w:rsidRPr="00B66A25" w:rsidRDefault="00906A27" w:rsidP="008748AC">
      <w:pPr>
        <w:pStyle w:val="Listenabsatz"/>
        <w:numPr>
          <w:ilvl w:val="0"/>
          <w:numId w:val="7"/>
        </w:numPr>
        <w:spacing w:after="0" w:line="240" w:lineRule="auto"/>
        <w:ind w:left="426" w:firstLine="0"/>
        <w:rPr>
          <w:sz w:val="20"/>
          <w:szCs w:val="20"/>
          <w:lang w:val="en-US"/>
        </w:rPr>
      </w:pPr>
      <w:r w:rsidRPr="00B66A25">
        <w:rPr>
          <w:iCs/>
          <w:sz w:val="20"/>
          <w:szCs w:val="20"/>
          <w:lang w:val="en-US"/>
        </w:rPr>
        <w:t>American Society of Consultant Pharmacists. Adult Meducation. Improving medication adherence in older adults.http://www.adultmeducation.com/downloads/Adult_Meducation.pdf. Accessed 1/12/2011.</w:t>
      </w:r>
    </w:p>
    <w:p w:rsidR="00B66A25" w:rsidRPr="00B66A25" w:rsidRDefault="00906A27" w:rsidP="008748AC">
      <w:pPr>
        <w:pStyle w:val="Listenabsatz"/>
        <w:numPr>
          <w:ilvl w:val="0"/>
          <w:numId w:val="7"/>
        </w:numPr>
        <w:spacing w:after="0" w:line="240" w:lineRule="auto"/>
        <w:ind w:left="426" w:firstLine="0"/>
        <w:rPr>
          <w:sz w:val="20"/>
          <w:szCs w:val="20"/>
          <w:lang w:val="en-US"/>
        </w:rPr>
      </w:pPr>
      <w:r w:rsidRPr="00B66A25">
        <w:rPr>
          <w:iCs/>
          <w:sz w:val="20"/>
          <w:szCs w:val="20"/>
          <w:lang w:val="en-US"/>
        </w:rPr>
        <w:t xml:space="preserve"> Wroth TH, Pathman DE. Primary medication adherence in a rural population: the role of the patient-physician relationship</w:t>
      </w:r>
      <w:r w:rsidR="00B66A25" w:rsidRPr="00B66A25">
        <w:rPr>
          <w:iCs/>
          <w:sz w:val="20"/>
          <w:szCs w:val="20"/>
          <w:lang w:val="en-US"/>
        </w:rPr>
        <w:t xml:space="preserve"> </w:t>
      </w:r>
      <w:r w:rsidRPr="00B66A25">
        <w:rPr>
          <w:iCs/>
          <w:sz w:val="20"/>
          <w:szCs w:val="20"/>
          <w:lang w:val="en-US"/>
        </w:rPr>
        <w:t>and satisfaction with care. J Am Board Fam Med. 2006; 19(5): 478-486.</w:t>
      </w:r>
    </w:p>
    <w:p w:rsidR="00B66A25" w:rsidRPr="00B66A25" w:rsidRDefault="00906A27" w:rsidP="008748AC">
      <w:pPr>
        <w:pStyle w:val="Listenabsatz"/>
        <w:numPr>
          <w:ilvl w:val="0"/>
          <w:numId w:val="7"/>
        </w:numPr>
        <w:spacing w:after="0" w:line="240" w:lineRule="auto"/>
        <w:ind w:left="426" w:firstLine="0"/>
        <w:rPr>
          <w:sz w:val="20"/>
          <w:szCs w:val="20"/>
          <w:lang w:val="en-US"/>
        </w:rPr>
      </w:pPr>
      <w:r w:rsidRPr="00B66A25">
        <w:rPr>
          <w:iCs/>
          <w:sz w:val="20"/>
          <w:szCs w:val="20"/>
        </w:rPr>
        <w:t xml:space="preserve">DiMatteo MR, Giordani PJ, Lepper HS, et al. </w:t>
      </w:r>
      <w:r w:rsidRPr="00B66A25">
        <w:rPr>
          <w:iCs/>
          <w:sz w:val="20"/>
          <w:szCs w:val="20"/>
          <w:lang w:val="en-US"/>
        </w:rPr>
        <w:t>Patient adherence and medical treatment outcomes: a meta-analysis. MedCare. 2002; 40:794-811. (in Kripalani)</w:t>
      </w:r>
    </w:p>
    <w:p w:rsidR="00B66A25" w:rsidRPr="00B66A25" w:rsidRDefault="00906A27" w:rsidP="008748AC">
      <w:pPr>
        <w:pStyle w:val="Listenabsatz"/>
        <w:numPr>
          <w:ilvl w:val="0"/>
          <w:numId w:val="7"/>
        </w:numPr>
        <w:spacing w:after="0" w:line="240" w:lineRule="auto"/>
        <w:ind w:left="426" w:firstLine="0"/>
        <w:rPr>
          <w:sz w:val="20"/>
          <w:szCs w:val="20"/>
          <w:lang w:val="en-US"/>
        </w:rPr>
      </w:pPr>
      <w:r w:rsidRPr="00B66A25">
        <w:rPr>
          <w:iCs/>
          <w:sz w:val="20"/>
          <w:szCs w:val="20"/>
        </w:rPr>
        <w:t xml:space="preserve">Sokol MC, McGuigan KA, Verbrugge RR, et al. </w:t>
      </w:r>
      <w:r w:rsidRPr="00B66A25">
        <w:rPr>
          <w:iCs/>
          <w:sz w:val="20"/>
          <w:szCs w:val="20"/>
          <w:lang w:val="en-US"/>
        </w:rPr>
        <w:t>Impact of medication adherence on hospitalization risk and healthcare</w:t>
      </w:r>
      <w:r w:rsidR="00B66A25" w:rsidRPr="00B66A25">
        <w:rPr>
          <w:iCs/>
          <w:sz w:val="20"/>
          <w:szCs w:val="20"/>
          <w:lang w:val="en-US"/>
        </w:rPr>
        <w:t xml:space="preserve"> </w:t>
      </w:r>
      <w:r w:rsidRPr="00B66A25">
        <w:rPr>
          <w:iCs/>
          <w:sz w:val="20"/>
          <w:szCs w:val="20"/>
          <w:lang w:val="en-US"/>
        </w:rPr>
        <w:t>cost. Med Care. 2005; 43:521-530.</w:t>
      </w:r>
    </w:p>
    <w:p w:rsidR="00B66A25" w:rsidRPr="00B66A25" w:rsidRDefault="00906A27" w:rsidP="008748AC">
      <w:pPr>
        <w:pStyle w:val="Listenabsatz"/>
        <w:numPr>
          <w:ilvl w:val="0"/>
          <w:numId w:val="7"/>
        </w:numPr>
        <w:spacing w:after="0" w:line="240" w:lineRule="auto"/>
        <w:ind w:left="426" w:firstLine="0"/>
        <w:rPr>
          <w:sz w:val="20"/>
          <w:szCs w:val="20"/>
          <w:lang w:val="en-US"/>
        </w:rPr>
      </w:pPr>
      <w:r w:rsidRPr="00B66A25">
        <w:rPr>
          <w:iCs/>
          <w:sz w:val="20"/>
          <w:szCs w:val="20"/>
          <w:lang w:val="en-US"/>
        </w:rPr>
        <w:t>Piette JD, Heisler M, Krein S. The role of patient-physician trust in moderating medication nonadherence due to cost</w:t>
      </w:r>
      <w:r w:rsidR="00B66A25" w:rsidRPr="00B66A25">
        <w:rPr>
          <w:iCs/>
          <w:sz w:val="20"/>
          <w:szCs w:val="20"/>
          <w:lang w:val="en-US"/>
        </w:rPr>
        <w:t xml:space="preserve"> </w:t>
      </w:r>
      <w:r w:rsidRPr="00B66A25">
        <w:rPr>
          <w:iCs/>
          <w:sz w:val="20"/>
          <w:szCs w:val="20"/>
          <w:lang w:val="en-US"/>
        </w:rPr>
        <w:t>pressures. Arch I</w:t>
      </w:r>
      <w:r w:rsidR="00B66A25" w:rsidRPr="00B66A25">
        <w:rPr>
          <w:iCs/>
          <w:sz w:val="20"/>
          <w:szCs w:val="20"/>
          <w:lang w:val="en-US"/>
        </w:rPr>
        <w:t>ntern Med. 2005; 165; 1749-1755</w:t>
      </w:r>
    </w:p>
    <w:p w:rsidR="00B66A25" w:rsidRPr="00B66A25" w:rsidRDefault="00906A27" w:rsidP="008748AC">
      <w:pPr>
        <w:pStyle w:val="Listenabsatz"/>
        <w:numPr>
          <w:ilvl w:val="0"/>
          <w:numId w:val="7"/>
        </w:numPr>
        <w:spacing w:after="0" w:line="240" w:lineRule="auto"/>
        <w:ind w:left="426" w:firstLine="0"/>
        <w:rPr>
          <w:sz w:val="20"/>
          <w:szCs w:val="20"/>
          <w:lang w:val="en-US"/>
        </w:rPr>
      </w:pPr>
      <w:r w:rsidRPr="00B66A25">
        <w:rPr>
          <w:iCs/>
          <w:sz w:val="20"/>
          <w:szCs w:val="20"/>
          <w:lang w:val="en-US"/>
        </w:rPr>
        <w:t xml:space="preserve"> Kravitz RL, Melnikow J. Medical adherence research: time for a change in direction. Med Care. 2004; 42; 197-199.</w:t>
      </w:r>
    </w:p>
    <w:p w:rsidR="00B66A25" w:rsidRPr="00B66A25" w:rsidRDefault="00906A27" w:rsidP="008748AC">
      <w:pPr>
        <w:pStyle w:val="Listenabsatz"/>
        <w:numPr>
          <w:ilvl w:val="0"/>
          <w:numId w:val="7"/>
        </w:numPr>
        <w:spacing w:after="0" w:line="240" w:lineRule="auto"/>
        <w:ind w:left="426" w:firstLine="0"/>
        <w:rPr>
          <w:sz w:val="20"/>
          <w:szCs w:val="20"/>
          <w:lang w:val="en-US"/>
        </w:rPr>
      </w:pPr>
      <w:r w:rsidRPr="00B66A25">
        <w:rPr>
          <w:iCs/>
          <w:sz w:val="20"/>
          <w:szCs w:val="20"/>
          <w:lang w:val="en-US"/>
        </w:rPr>
        <w:t xml:space="preserve"> Cramer JA, Roy A, Burrell A, et al. Medication compliance and persistence terminology and definitions. Value Health.2008; 11: 44-47.</w:t>
      </w:r>
    </w:p>
    <w:p w:rsidR="00B66A25" w:rsidRPr="00B66A25" w:rsidRDefault="00906A27" w:rsidP="008748AC">
      <w:pPr>
        <w:pStyle w:val="Listenabsatz"/>
        <w:numPr>
          <w:ilvl w:val="0"/>
          <w:numId w:val="7"/>
        </w:numPr>
        <w:spacing w:after="0" w:line="240" w:lineRule="auto"/>
        <w:ind w:left="426" w:firstLine="0"/>
        <w:rPr>
          <w:sz w:val="20"/>
          <w:szCs w:val="20"/>
          <w:lang w:val="en-US"/>
        </w:rPr>
      </w:pPr>
      <w:r w:rsidRPr="00B66A25">
        <w:rPr>
          <w:iCs/>
          <w:sz w:val="20"/>
          <w:szCs w:val="20"/>
          <w:lang w:val="en-US"/>
        </w:rPr>
        <w:t xml:space="preserve"> Feinstein AR. On white-coat effects and the electronic monitoring of compliance. Arch Intern Med. 1990l; 150(7): 1377-</w:t>
      </w:r>
      <w:r w:rsidR="00B66A25" w:rsidRPr="00B66A25">
        <w:rPr>
          <w:iCs/>
          <w:sz w:val="20"/>
          <w:szCs w:val="20"/>
          <w:lang w:val="en-US"/>
        </w:rPr>
        <w:t>1378</w:t>
      </w:r>
    </w:p>
    <w:p w:rsidR="00B66A25" w:rsidRPr="00B66A25" w:rsidRDefault="00906A27" w:rsidP="008748AC">
      <w:pPr>
        <w:pStyle w:val="Listenabsatz"/>
        <w:numPr>
          <w:ilvl w:val="0"/>
          <w:numId w:val="7"/>
        </w:numPr>
        <w:spacing w:after="0" w:line="240" w:lineRule="auto"/>
        <w:ind w:left="426" w:firstLine="0"/>
        <w:rPr>
          <w:sz w:val="20"/>
          <w:szCs w:val="20"/>
          <w:lang w:val="en-US"/>
        </w:rPr>
      </w:pPr>
      <w:r w:rsidRPr="00B66A25">
        <w:rPr>
          <w:iCs/>
          <w:sz w:val="20"/>
          <w:szCs w:val="20"/>
          <w:lang w:val="en-US"/>
        </w:rPr>
        <w:t>Haynes RB, Montague P, Oliver T, et al. Interventions for helping patients to follow prescriptions for medications.</w:t>
      </w:r>
    </w:p>
    <w:p w:rsidR="00B66A25" w:rsidRPr="00B66A25" w:rsidRDefault="00906A27" w:rsidP="008748AC">
      <w:pPr>
        <w:pStyle w:val="Listenabsatz"/>
        <w:numPr>
          <w:ilvl w:val="0"/>
          <w:numId w:val="7"/>
        </w:numPr>
        <w:spacing w:after="0" w:line="240" w:lineRule="auto"/>
        <w:ind w:left="426" w:firstLine="0"/>
        <w:rPr>
          <w:sz w:val="20"/>
          <w:szCs w:val="20"/>
          <w:lang w:val="en-US"/>
        </w:rPr>
      </w:pPr>
      <w:r w:rsidRPr="00B66A25">
        <w:rPr>
          <w:iCs/>
          <w:sz w:val="20"/>
          <w:szCs w:val="20"/>
          <w:lang w:val="en-US"/>
        </w:rPr>
        <w:t>Cochrane Database Syst Rev. 2000;(2): CD000011. 5.a. Systematic review of randomised trials of interventions to assist patients to follow prescriptions for medications.</w:t>
      </w:r>
    </w:p>
    <w:p w:rsidR="00B66A25" w:rsidRPr="00B66A25" w:rsidRDefault="00906A27" w:rsidP="008748AC">
      <w:pPr>
        <w:pStyle w:val="Listenabsatz"/>
        <w:numPr>
          <w:ilvl w:val="0"/>
          <w:numId w:val="7"/>
        </w:numPr>
        <w:spacing w:after="0" w:line="240" w:lineRule="auto"/>
        <w:ind w:left="426" w:firstLine="0"/>
        <w:rPr>
          <w:sz w:val="20"/>
          <w:szCs w:val="20"/>
          <w:lang w:val="en-US"/>
        </w:rPr>
      </w:pPr>
      <w:r w:rsidRPr="00B66A25">
        <w:rPr>
          <w:iCs/>
          <w:sz w:val="20"/>
          <w:szCs w:val="20"/>
          <w:lang w:val="en-US"/>
        </w:rPr>
        <w:t>Atreja A, Bellam N, Levy S. Strategies to enhance patient adherence: Making it simple. Medacapt Gen Med. 2005:7(1): 4.</w:t>
      </w:r>
    </w:p>
    <w:p w:rsidR="00B66A25" w:rsidRPr="00B66A25" w:rsidRDefault="00906A27" w:rsidP="008748AC">
      <w:pPr>
        <w:pStyle w:val="Listenabsatz"/>
        <w:numPr>
          <w:ilvl w:val="0"/>
          <w:numId w:val="7"/>
        </w:numPr>
        <w:spacing w:after="0" w:line="240" w:lineRule="auto"/>
        <w:ind w:left="426" w:firstLine="0"/>
        <w:rPr>
          <w:sz w:val="20"/>
          <w:szCs w:val="20"/>
          <w:lang w:val="en-US"/>
        </w:rPr>
      </w:pPr>
      <w:r w:rsidRPr="00B66A25">
        <w:rPr>
          <w:iCs/>
          <w:sz w:val="20"/>
          <w:szCs w:val="20"/>
          <w:lang w:val="en-US"/>
        </w:rPr>
        <w:t>Kripalani S, Yao X, Haynes B. Interventions to enhance medication adherence in chronic medical conditions. Arch InternMed. 2007; 167(6): 540-549.</w:t>
      </w:r>
    </w:p>
    <w:p w:rsidR="00B66A25" w:rsidRPr="00B66A25" w:rsidRDefault="00906A27" w:rsidP="008748AC">
      <w:pPr>
        <w:pStyle w:val="Listenabsatz"/>
        <w:numPr>
          <w:ilvl w:val="0"/>
          <w:numId w:val="7"/>
        </w:numPr>
        <w:spacing w:after="0" w:line="240" w:lineRule="auto"/>
        <w:ind w:left="426" w:firstLine="0"/>
        <w:rPr>
          <w:sz w:val="20"/>
          <w:szCs w:val="20"/>
          <w:lang w:val="en-US"/>
        </w:rPr>
      </w:pPr>
      <w:r w:rsidRPr="00B66A25">
        <w:rPr>
          <w:iCs/>
          <w:sz w:val="20"/>
          <w:szCs w:val="20"/>
          <w:lang w:val="en-US"/>
        </w:rPr>
        <w:t>Domino FJ. Cochrane for Clinicians. Improving adherence to treatment for hypertension. Am Fam. Physician. 2005;71(11) 2089-2090.</w:t>
      </w:r>
    </w:p>
    <w:p w:rsidR="00B66A25" w:rsidRPr="00B66A25" w:rsidRDefault="00906A27" w:rsidP="008748AC">
      <w:pPr>
        <w:pStyle w:val="Listenabsatz"/>
        <w:numPr>
          <w:ilvl w:val="0"/>
          <w:numId w:val="7"/>
        </w:numPr>
        <w:spacing w:after="0" w:line="240" w:lineRule="auto"/>
        <w:ind w:left="426" w:firstLine="0"/>
        <w:rPr>
          <w:sz w:val="20"/>
          <w:szCs w:val="20"/>
          <w:lang w:val="en-US"/>
        </w:rPr>
      </w:pPr>
      <w:r w:rsidRPr="00B66A25">
        <w:rPr>
          <w:iCs/>
          <w:sz w:val="20"/>
          <w:szCs w:val="20"/>
          <w:lang w:val="en-US"/>
        </w:rPr>
        <w:t xml:space="preserve"> Kneeland PP, Fang MC. Current issues in patient adherence and persistence: focus on anticoagulants for the treatment</w:t>
      </w:r>
      <w:r w:rsidR="00B66A25">
        <w:rPr>
          <w:iCs/>
          <w:sz w:val="20"/>
          <w:szCs w:val="20"/>
          <w:lang w:val="en-US"/>
        </w:rPr>
        <w:t xml:space="preserve"> </w:t>
      </w:r>
      <w:r w:rsidRPr="00B66A25">
        <w:rPr>
          <w:iCs/>
          <w:sz w:val="20"/>
          <w:szCs w:val="20"/>
          <w:lang w:val="en-US"/>
        </w:rPr>
        <w:t>and prevention of thromboembolism. Patient Prefer Adherence. 2010; 4:51-60.</w:t>
      </w:r>
    </w:p>
    <w:p w:rsidR="00D056D4" w:rsidRPr="00D056D4" w:rsidRDefault="00906A27" w:rsidP="008748AC">
      <w:pPr>
        <w:pStyle w:val="Listenabsatz"/>
        <w:numPr>
          <w:ilvl w:val="0"/>
          <w:numId w:val="7"/>
        </w:numPr>
        <w:spacing w:after="0" w:line="240" w:lineRule="auto"/>
        <w:ind w:left="426" w:firstLine="0"/>
        <w:rPr>
          <w:sz w:val="20"/>
          <w:szCs w:val="20"/>
          <w:lang w:val="en-US"/>
        </w:rPr>
      </w:pPr>
      <w:r w:rsidRPr="00B66A25">
        <w:rPr>
          <w:iCs/>
          <w:sz w:val="20"/>
          <w:szCs w:val="20"/>
          <w:lang w:val="en-US"/>
        </w:rPr>
        <w:t>. McDonald HP, Garg AX, Haynes RB. Interventions to enhance patient adherence to medication prescriptions.</w:t>
      </w:r>
      <w:r w:rsidRPr="00D056D4">
        <w:rPr>
          <w:iCs/>
          <w:sz w:val="20"/>
          <w:szCs w:val="20"/>
          <w:lang w:val="en-US"/>
        </w:rPr>
        <w:t>JAMA.2002; 288; 22:2868-2879.</w:t>
      </w:r>
    </w:p>
    <w:p w:rsidR="00D056D4" w:rsidRPr="00D056D4" w:rsidRDefault="00906A27" w:rsidP="008748AC">
      <w:pPr>
        <w:pStyle w:val="Listenabsatz"/>
        <w:numPr>
          <w:ilvl w:val="0"/>
          <w:numId w:val="7"/>
        </w:numPr>
        <w:spacing w:after="0" w:line="240" w:lineRule="auto"/>
        <w:ind w:left="426" w:firstLine="0"/>
        <w:rPr>
          <w:sz w:val="20"/>
          <w:szCs w:val="20"/>
          <w:lang w:val="en-US"/>
        </w:rPr>
      </w:pPr>
      <w:r w:rsidRPr="00D056D4">
        <w:rPr>
          <w:iCs/>
          <w:sz w:val="20"/>
          <w:szCs w:val="20"/>
          <w:lang w:val="en-US"/>
        </w:rPr>
        <w:t>National Association of Chain Drug Stores, Pharmacies: Improving Health, Reducing Costs, July 2010. Based on IMSHealth data.</w:t>
      </w:r>
    </w:p>
    <w:p w:rsidR="00516655" w:rsidRPr="00516655" w:rsidRDefault="00906A27" w:rsidP="008748AC">
      <w:pPr>
        <w:pStyle w:val="Listenabsatz"/>
        <w:numPr>
          <w:ilvl w:val="0"/>
          <w:numId w:val="7"/>
        </w:numPr>
        <w:spacing w:after="0" w:line="240" w:lineRule="auto"/>
        <w:ind w:left="426" w:firstLine="0"/>
        <w:rPr>
          <w:sz w:val="20"/>
          <w:szCs w:val="20"/>
          <w:lang w:val="en-US"/>
        </w:rPr>
      </w:pPr>
      <w:r w:rsidRPr="00D056D4">
        <w:rPr>
          <w:iCs/>
          <w:sz w:val="20"/>
          <w:szCs w:val="20"/>
          <w:lang w:val="en-US"/>
        </w:rPr>
        <w:t>DiMatteo MR. Variation in patients’ adherence to medical recommendations. Medical Care. 2004; 42(3); 200-209.</w:t>
      </w:r>
    </w:p>
    <w:p w:rsidR="00516655" w:rsidRDefault="00724A4F" w:rsidP="008748AC">
      <w:pPr>
        <w:pStyle w:val="Listenabsatz"/>
        <w:numPr>
          <w:ilvl w:val="0"/>
          <w:numId w:val="7"/>
        </w:numPr>
        <w:spacing w:after="0" w:line="240" w:lineRule="auto"/>
        <w:ind w:left="426" w:firstLine="0"/>
        <w:rPr>
          <w:sz w:val="20"/>
          <w:szCs w:val="20"/>
          <w:lang w:val="en-US"/>
        </w:rPr>
      </w:pPr>
      <w:r w:rsidRPr="00516655">
        <w:rPr>
          <w:sz w:val="20"/>
          <w:szCs w:val="20"/>
        </w:rPr>
        <w:t xml:space="preserve">Caetano PA, Lam JM, Morgan SG. </w:t>
      </w:r>
      <w:r w:rsidRPr="00516655">
        <w:rPr>
          <w:sz w:val="20"/>
          <w:szCs w:val="20"/>
          <w:lang w:val="en-US"/>
        </w:rPr>
        <w:t xml:space="preserve">Toward a standard definition and measurement of persistence with drug therapy: examples from research on statin and antihypertensive utilization. Clin Ther. 2006;28: 1411–1424. </w:t>
      </w:r>
    </w:p>
    <w:p w:rsidR="00516655" w:rsidRDefault="00724A4F" w:rsidP="008748AC">
      <w:pPr>
        <w:pStyle w:val="Listenabsatz"/>
        <w:numPr>
          <w:ilvl w:val="0"/>
          <w:numId w:val="7"/>
        </w:numPr>
        <w:spacing w:after="0" w:line="240" w:lineRule="auto"/>
        <w:ind w:left="426" w:firstLine="0"/>
        <w:rPr>
          <w:sz w:val="20"/>
          <w:szCs w:val="20"/>
          <w:lang w:val="en-US"/>
        </w:rPr>
      </w:pPr>
      <w:r w:rsidRPr="00516655">
        <w:rPr>
          <w:sz w:val="20"/>
          <w:szCs w:val="20"/>
          <w:lang w:val="en-US"/>
        </w:rPr>
        <w:t xml:space="preserve">Cramer JA, Roy A, Burrell A, Fairchild CJ, Fuldeore MJ, Ollendorf DA, Wong PK. Medication compliance and persistence: terminology and definitions. Value Health. 2008;11:44–47. </w:t>
      </w:r>
    </w:p>
    <w:p w:rsidR="00516655" w:rsidRDefault="00724A4F" w:rsidP="008748AC">
      <w:pPr>
        <w:pStyle w:val="Listenabsatz"/>
        <w:numPr>
          <w:ilvl w:val="0"/>
          <w:numId w:val="7"/>
        </w:numPr>
        <w:spacing w:after="0" w:line="240" w:lineRule="auto"/>
        <w:ind w:left="426" w:firstLine="0"/>
        <w:rPr>
          <w:sz w:val="20"/>
          <w:szCs w:val="20"/>
          <w:lang w:val="en-US"/>
        </w:rPr>
      </w:pPr>
      <w:r w:rsidRPr="00516655">
        <w:rPr>
          <w:sz w:val="20"/>
          <w:szCs w:val="20"/>
          <w:lang w:val="en-US"/>
        </w:rPr>
        <w:t xml:space="preserve">Osterberg L, Blaschke T. Adherence to medication. N Engl J Med. 2005;353:487–497. </w:t>
      </w:r>
    </w:p>
    <w:p w:rsidR="00516655" w:rsidRDefault="00724A4F" w:rsidP="008748AC">
      <w:pPr>
        <w:pStyle w:val="Listenabsatz"/>
        <w:numPr>
          <w:ilvl w:val="0"/>
          <w:numId w:val="7"/>
        </w:numPr>
        <w:spacing w:after="0" w:line="240" w:lineRule="auto"/>
        <w:ind w:left="426" w:firstLine="0"/>
        <w:rPr>
          <w:sz w:val="20"/>
          <w:szCs w:val="20"/>
          <w:lang w:val="en-US"/>
        </w:rPr>
      </w:pPr>
      <w:r w:rsidRPr="00516655">
        <w:rPr>
          <w:sz w:val="20"/>
          <w:szCs w:val="20"/>
          <w:lang w:val="en-US"/>
        </w:rPr>
        <w:t xml:space="preserve">Gurwitz JH, Field TS, Harrold LR, Rothschild J, Debellis K, Seger AC, Cadoret C, Fish LS, Garber L, Kelleher M, Bates DW. Incidence and preventability of adverse drug events among older persons in the ambulatory setting. JAMA. 2003;289: 1107–1116. </w:t>
      </w:r>
    </w:p>
    <w:p w:rsidR="00516655" w:rsidRDefault="00724A4F" w:rsidP="008748AC">
      <w:pPr>
        <w:pStyle w:val="Listenabsatz"/>
        <w:numPr>
          <w:ilvl w:val="0"/>
          <w:numId w:val="7"/>
        </w:numPr>
        <w:spacing w:after="0" w:line="240" w:lineRule="auto"/>
        <w:ind w:left="426" w:firstLine="0"/>
        <w:rPr>
          <w:sz w:val="20"/>
          <w:szCs w:val="20"/>
          <w:lang w:val="en-US"/>
        </w:rPr>
      </w:pPr>
      <w:r w:rsidRPr="00516655">
        <w:rPr>
          <w:sz w:val="20"/>
          <w:szCs w:val="20"/>
          <w:lang w:val="en-US"/>
        </w:rPr>
        <w:t xml:space="preserve">Heidenreich PA. Patient adherence: the next frontier in quality improvement. Am J Med. 2004;1 17:130–132. </w:t>
      </w:r>
    </w:p>
    <w:p w:rsidR="00516655" w:rsidRDefault="00724A4F" w:rsidP="008748AC">
      <w:pPr>
        <w:pStyle w:val="Listenabsatz"/>
        <w:numPr>
          <w:ilvl w:val="0"/>
          <w:numId w:val="7"/>
        </w:numPr>
        <w:spacing w:after="0" w:line="240" w:lineRule="auto"/>
        <w:ind w:left="426" w:firstLine="0"/>
        <w:rPr>
          <w:sz w:val="20"/>
          <w:szCs w:val="20"/>
          <w:lang w:val="en-US"/>
        </w:rPr>
      </w:pPr>
      <w:r w:rsidRPr="00516655">
        <w:rPr>
          <w:sz w:val="20"/>
          <w:szCs w:val="20"/>
          <w:lang w:val="en-US"/>
        </w:rPr>
        <w:t xml:space="preserve">Shalansky SJ, Levy AR, Ignaszewski AP. Self-reported Morisky score for identifying nonadherence with cardiovascular medications. Ann Pharmacother. 2004;38:1363–1368. </w:t>
      </w:r>
    </w:p>
    <w:p w:rsidR="00516655" w:rsidRDefault="00724A4F" w:rsidP="008748AC">
      <w:pPr>
        <w:pStyle w:val="Listenabsatz"/>
        <w:numPr>
          <w:ilvl w:val="0"/>
          <w:numId w:val="7"/>
        </w:numPr>
        <w:spacing w:after="0" w:line="240" w:lineRule="auto"/>
        <w:ind w:left="426" w:firstLine="0"/>
        <w:rPr>
          <w:sz w:val="20"/>
          <w:szCs w:val="20"/>
          <w:lang w:val="en-US"/>
        </w:rPr>
      </w:pPr>
      <w:r w:rsidRPr="00516655">
        <w:rPr>
          <w:sz w:val="20"/>
          <w:szCs w:val="20"/>
          <w:lang w:val="en-US"/>
        </w:rPr>
        <w:t xml:space="preserve">Morisky DE, Green LW, Levine DM. Concurrent and predictive validity of a self-reported measure of medication adherence. Med Care. 1986;24: 67–74. </w:t>
      </w:r>
    </w:p>
    <w:p w:rsidR="00516655" w:rsidRDefault="00724A4F" w:rsidP="008748AC">
      <w:pPr>
        <w:pStyle w:val="Listenabsatz"/>
        <w:numPr>
          <w:ilvl w:val="0"/>
          <w:numId w:val="7"/>
        </w:numPr>
        <w:spacing w:after="0" w:line="240" w:lineRule="auto"/>
        <w:ind w:left="426" w:firstLine="0"/>
        <w:rPr>
          <w:sz w:val="20"/>
          <w:szCs w:val="20"/>
          <w:lang w:val="en-US"/>
        </w:rPr>
      </w:pPr>
      <w:r w:rsidRPr="00516655">
        <w:rPr>
          <w:sz w:val="20"/>
          <w:szCs w:val="20"/>
          <w:lang w:val="en-US"/>
        </w:rPr>
        <w:t xml:space="preserve">Gehi AK, Ali S, Na B, Whooley MA. Self-reported medication adherence and cardiovascular events in patients with stable coronary heart disease: the Heart and Soul Study. Arch Intern Med. 2007;167:1798–1803. </w:t>
      </w:r>
    </w:p>
    <w:p w:rsidR="00516655" w:rsidRDefault="00724A4F" w:rsidP="008748AC">
      <w:pPr>
        <w:pStyle w:val="Listenabsatz"/>
        <w:numPr>
          <w:ilvl w:val="0"/>
          <w:numId w:val="7"/>
        </w:numPr>
        <w:spacing w:after="0" w:line="240" w:lineRule="auto"/>
        <w:ind w:left="426" w:firstLine="0"/>
        <w:rPr>
          <w:sz w:val="20"/>
          <w:szCs w:val="20"/>
          <w:lang w:val="en-US"/>
        </w:rPr>
      </w:pPr>
      <w:r w:rsidRPr="00516655">
        <w:rPr>
          <w:sz w:val="20"/>
          <w:szCs w:val="20"/>
          <w:lang w:val="en-US"/>
        </w:rPr>
        <w:t xml:space="preserve">Ho PM, Magid DJ, Shetterly SM, Olson KL, Maddox TM, Peterson PN, Masoudi FA, Rumsfeld JS. Medication nonadherence is associated with a broad range of adverse outcomes in patients with coronary artery disease. Am Heart J. 2008;155:772–779. </w:t>
      </w:r>
    </w:p>
    <w:p w:rsidR="00516655" w:rsidRDefault="00724A4F" w:rsidP="008748AC">
      <w:pPr>
        <w:pStyle w:val="Listenabsatz"/>
        <w:numPr>
          <w:ilvl w:val="0"/>
          <w:numId w:val="7"/>
        </w:numPr>
        <w:spacing w:after="0" w:line="240" w:lineRule="auto"/>
        <w:ind w:left="426" w:firstLine="0"/>
        <w:rPr>
          <w:sz w:val="20"/>
          <w:szCs w:val="20"/>
          <w:lang w:val="en-US"/>
        </w:rPr>
      </w:pPr>
      <w:r w:rsidRPr="00516655">
        <w:rPr>
          <w:sz w:val="20"/>
          <w:szCs w:val="20"/>
        </w:rPr>
        <w:t xml:space="preserve">Hess LM, Raebel MA, Conner DA, Malone DC. </w:t>
      </w:r>
      <w:r w:rsidRPr="00516655">
        <w:rPr>
          <w:sz w:val="20"/>
          <w:szCs w:val="20"/>
          <w:lang w:val="en-US"/>
        </w:rPr>
        <w:t xml:space="preserve">Measurement of adherence in pharmacy administrative databases: a proposal for standard definitions and preferred measures. Ann Pharmacother. 2006;40: 1280–1288. </w:t>
      </w:r>
    </w:p>
    <w:p w:rsidR="00516655" w:rsidRDefault="00724A4F" w:rsidP="008748AC">
      <w:pPr>
        <w:pStyle w:val="Listenabsatz"/>
        <w:numPr>
          <w:ilvl w:val="0"/>
          <w:numId w:val="7"/>
        </w:numPr>
        <w:spacing w:after="0" w:line="240" w:lineRule="auto"/>
        <w:ind w:left="426" w:firstLine="0"/>
        <w:rPr>
          <w:sz w:val="20"/>
          <w:szCs w:val="20"/>
          <w:lang w:val="en-US"/>
        </w:rPr>
      </w:pPr>
      <w:r w:rsidRPr="00516655">
        <w:rPr>
          <w:sz w:val="20"/>
          <w:szCs w:val="20"/>
          <w:lang w:val="en-US"/>
        </w:rPr>
        <w:lastRenderedPageBreak/>
        <w:t xml:space="preserve">Steiner JF, Prochazka AV. The assessment of refill compliance using pharmacy records: methods, validity, and applications. J Clin Epidemiol. 1997;50:105–116. </w:t>
      </w:r>
    </w:p>
    <w:p w:rsidR="00516655" w:rsidRDefault="00724A4F" w:rsidP="008748AC">
      <w:pPr>
        <w:pStyle w:val="Listenabsatz"/>
        <w:numPr>
          <w:ilvl w:val="0"/>
          <w:numId w:val="7"/>
        </w:numPr>
        <w:spacing w:after="0" w:line="240" w:lineRule="auto"/>
        <w:ind w:left="426" w:firstLine="0"/>
        <w:rPr>
          <w:sz w:val="20"/>
          <w:szCs w:val="20"/>
          <w:lang w:val="en-US"/>
        </w:rPr>
      </w:pPr>
      <w:r w:rsidRPr="00516655">
        <w:rPr>
          <w:sz w:val="20"/>
          <w:szCs w:val="20"/>
          <w:lang w:val="en-US"/>
        </w:rPr>
        <w:t xml:space="preserve">Halpern MT, Khan ZM, Schmier JK, Burnier M, Caro JJ, Cramer J, Daley WL, Gurwitz J, Hollenberg NK. Recommendations for evaluating compliance and persistence with hypertension therapy using retrospective data. Hypertension. 2006;47:1039–1048. </w:t>
      </w:r>
    </w:p>
    <w:p w:rsidR="00516655" w:rsidRDefault="00724A4F" w:rsidP="008748AC">
      <w:pPr>
        <w:pStyle w:val="Listenabsatz"/>
        <w:numPr>
          <w:ilvl w:val="0"/>
          <w:numId w:val="7"/>
        </w:numPr>
        <w:spacing w:after="0" w:line="240" w:lineRule="auto"/>
        <w:ind w:left="426" w:firstLine="0"/>
        <w:rPr>
          <w:sz w:val="20"/>
          <w:szCs w:val="20"/>
          <w:lang w:val="en-US"/>
        </w:rPr>
      </w:pPr>
      <w:r w:rsidRPr="00516655">
        <w:rPr>
          <w:sz w:val="20"/>
          <w:szCs w:val="20"/>
          <w:lang w:val="en-US"/>
        </w:rPr>
        <w:t xml:space="preserve">Andrade SE, Kahler KH, Frech F, Chan KA. Methods for evaluation of medication adherence and persistence using automated databases. Pharmacoepidemiol Drug Saf. 2006;15:565–574. </w:t>
      </w:r>
    </w:p>
    <w:p w:rsidR="00516655" w:rsidRDefault="00724A4F" w:rsidP="008748AC">
      <w:pPr>
        <w:pStyle w:val="Listenabsatz"/>
        <w:numPr>
          <w:ilvl w:val="0"/>
          <w:numId w:val="7"/>
        </w:numPr>
        <w:spacing w:after="0" w:line="240" w:lineRule="auto"/>
        <w:ind w:left="426" w:firstLine="0"/>
        <w:rPr>
          <w:sz w:val="20"/>
          <w:szCs w:val="20"/>
          <w:lang w:val="en-US"/>
        </w:rPr>
      </w:pPr>
      <w:r w:rsidRPr="00516655">
        <w:rPr>
          <w:sz w:val="20"/>
          <w:szCs w:val="20"/>
          <w:lang w:val="en-US"/>
        </w:rPr>
        <w:t xml:space="preserve">Bryson CL, Au DH, Young B, McDonell MB, Fihn SD. A refill adherence algorithm for multiple short intervals to estimate refill compliance (ReComp). Med Care. 2007;45:497–504. </w:t>
      </w:r>
    </w:p>
    <w:p w:rsidR="00516655" w:rsidRDefault="00724A4F" w:rsidP="008748AC">
      <w:pPr>
        <w:pStyle w:val="Listenabsatz"/>
        <w:numPr>
          <w:ilvl w:val="0"/>
          <w:numId w:val="7"/>
        </w:numPr>
        <w:spacing w:after="0" w:line="240" w:lineRule="auto"/>
        <w:ind w:left="426" w:firstLine="0"/>
        <w:rPr>
          <w:sz w:val="20"/>
          <w:szCs w:val="20"/>
          <w:lang w:val="en-US"/>
        </w:rPr>
      </w:pPr>
      <w:r w:rsidRPr="00516655">
        <w:rPr>
          <w:sz w:val="20"/>
          <w:szCs w:val="20"/>
        </w:rPr>
        <w:t xml:space="preserve">Jackevicius CA, Li P, Tu JV. </w:t>
      </w:r>
      <w:r w:rsidRPr="00516655">
        <w:rPr>
          <w:sz w:val="20"/>
          <w:szCs w:val="20"/>
          <w:lang w:val="en-US"/>
        </w:rPr>
        <w:t xml:space="preserve">Prevalence, predictors, and outcomes of primary nonadherence after acute myocardial infarction. Circulation. 2008;1 17:1028–1036. </w:t>
      </w:r>
    </w:p>
    <w:p w:rsidR="00516655" w:rsidRDefault="00724A4F" w:rsidP="008748AC">
      <w:pPr>
        <w:pStyle w:val="Listenabsatz"/>
        <w:numPr>
          <w:ilvl w:val="0"/>
          <w:numId w:val="7"/>
        </w:numPr>
        <w:spacing w:after="0" w:line="240" w:lineRule="auto"/>
        <w:ind w:left="426" w:firstLine="0"/>
        <w:rPr>
          <w:sz w:val="20"/>
          <w:szCs w:val="20"/>
          <w:lang w:val="en-US"/>
        </w:rPr>
      </w:pPr>
      <w:r w:rsidRPr="00516655">
        <w:rPr>
          <w:sz w:val="20"/>
          <w:szCs w:val="20"/>
          <w:lang w:val="en-US"/>
        </w:rPr>
        <w:t xml:space="preserve">Ho PM, Spertus JA, Masoudi FA, Reid KJ, Peterson ED, Magid DJ, Krumholz HM, Rumsfeld JS. Impact of medication therapy discontinuation on mortality after myocardial infarction. Arch Intern Med. 2006; 166:1842–1847. </w:t>
      </w:r>
    </w:p>
    <w:p w:rsidR="00516655" w:rsidRDefault="00724A4F" w:rsidP="008748AC">
      <w:pPr>
        <w:pStyle w:val="Listenabsatz"/>
        <w:numPr>
          <w:ilvl w:val="0"/>
          <w:numId w:val="7"/>
        </w:numPr>
        <w:spacing w:after="0" w:line="240" w:lineRule="auto"/>
        <w:ind w:left="426" w:firstLine="0"/>
        <w:rPr>
          <w:sz w:val="20"/>
          <w:szCs w:val="20"/>
          <w:lang w:val="en-US"/>
        </w:rPr>
      </w:pPr>
      <w:r w:rsidRPr="00516655">
        <w:rPr>
          <w:sz w:val="20"/>
          <w:szCs w:val="20"/>
          <w:lang w:val="en-US"/>
        </w:rPr>
        <w:t xml:space="preserve">Newby LK, LaPointe NMA, Chen AY, Kramer JM, Hammill BG, DeLong ER, Muhlbaier LH, Califf RM. Long-term adherence to evidence-based secondary prevention therapies in coronary artery disease. Circulation. 2006;113:203–212. </w:t>
      </w:r>
    </w:p>
    <w:p w:rsidR="00516655" w:rsidRDefault="00724A4F" w:rsidP="008748AC">
      <w:pPr>
        <w:pStyle w:val="Listenabsatz"/>
        <w:numPr>
          <w:ilvl w:val="0"/>
          <w:numId w:val="7"/>
        </w:numPr>
        <w:spacing w:after="0" w:line="240" w:lineRule="auto"/>
        <w:ind w:left="426" w:firstLine="0"/>
        <w:rPr>
          <w:sz w:val="20"/>
          <w:szCs w:val="20"/>
          <w:lang w:val="en-US"/>
        </w:rPr>
      </w:pPr>
      <w:r w:rsidRPr="00516655">
        <w:rPr>
          <w:sz w:val="20"/>
          <w:szCs w:val="20"/>
        </w:rPr>
        <w:t xml:space="preserve">Jackevicius CA, Mamdani M, Tu JV. </w:t>
      </w:r>
      <w:r w:rsidRPr="00516655">
        <w:rPr>
          <w:sz w:val="20"/>
          <w:szCs w:val="20"/>
          <w:lang w:val="en-US"/>
        </w:rPr>
        <w:t xml:space="preserve">Adherence with statin therapy in elderly patients with and without acute coronary syndromes. JAMA. 2002;288:462–467. </w:t>
      </w:r>
    </w:p>
    <w:p w:rsidR="00516655" w:rsidRDefault="00724A4F" w:rsidP="008748AC">
      <w:pPr>
        <w:pStyle w:val="Listenabsatz"/>
        <w:numPr>
          <w:ilvl w:val="0"/>
          <w:numId w:val="7"/>
        </w:numPr>
        <w:spacing w:after="0" w:line="240" w:lineRule="auto"/>
        <w:ind w:left="426" w:firstLine="0"/>
        <w:rPr>
          <w:sz w:val="20"/>
          <w:szCs w:val="20"/>
          <w:lang w:val="en-US"/>
        </w:rPr>
      </w:pPr>
      <w:r w:rsidRPr="00516655">
        <w:rPr>
          <w:sz w:val="20"/>
          <w:szCs w:val="20"/>
          <w:lang w:val="en-US"/>
        </w:rPr>
        <w:t xml:space="preserve">Vrijens B, Vincze G, Kristanto P, Urquhart J, Burnier M. Adherence to prescribed antihypertensive drug treatments: longitudinal study of electronically compiled dosing histories. BMJ. 2008;336:1114–1117. </w:t>
      </w:r>
    </w:p>
    <w:p w:rsidR="00516655" w:rsidRDefault="00724A4F" w:rsidP="008748AC">
      <w:pPr>
        <w:pStyle w:val="Listenabsatz"/>
        <w:numPr>
          <w:ilvl w:val="0"/>
          <w:numId w:val="7"/>
        </w:numPr>
        <w:spacing w:after="0" w:line="240" w:lineRule="auto"/>
        <w:ind w:left="426" w:firstLine="0"/>
        <w:rPr>
          <w:sz w:val="20"/>
          <w:szCs w:val="20"/>
          <w:lang w:val="en-US"/>
        </w:rPr>
      </w:pPr>
      <w:r w:rsidRPr="00516655">
        <w:rPr>
          <w:sz w:val="20"/>
          <w:szCs w:val="20"/>
          <w:lang w:val="en-US"/>
        </w:rPr>
        <w:t xml:space="preserve">Bramley TJ, Gerbino PP, Nightengale BS, Frech-Tamas F. Relationship of blood pressure control to adherence with antihypertensive mono- therapy in 13 managed care organizations. J Manag Care Pharm. 2006; 12:239–245. </w:t>
      </w:r>
    </w:p>
    <w:p w:rsidR="00516655" w:rsidRDefault="00724A4F" w:rsidP="008748AC">
      <w:pPr>
        <w:pStyle w:val="Listenabsatz"/>
        <w:numPr>
          <w:ilvl w:val="0"/>
          <w:numId w:val="7"/>
        </w:numPr>
        <w:spacing w:after="0" w:line="240" w:lineRule="auto"/>
        <w:ind w:left="426" w:firstLine="0"/>
        <w:rPr>
          <w:sz w:val="20"/>
          <w:szCs w:val="20"/>
          <w:lang w:val="en-US"/>
        </w:rPr>
      </w:pPr>
      <w:r w:rsidRPr="00516655">
        <w:rPr>
          <w:sz w:val="20"/>
          <w:szCs w:val="20"/>
          <w:lang w:val="en-US"/>
        </w:rPr>
        <w:t xml:space="preserve">Gislason GH, Rasmussen JN, Abildstrom SZ, Schramm TK, Hansen ML, Buch P, Sřrensen R, Folke F, Gadsbřll N, Rasmussen S, Křber </w:t>
      </w:r>
    </w:p>
    <w:p w:rsidR="00516655" w:rsidRDefault="00724A4F" w:rsidP="008748AC">
      <w:pPr>
        <w:pStyle w:val="Listenabsatz"/>
        <w:numPr>
          <w:ilvl w:val="0"/>
          <w:numId w:val="7"/>
        </w:numPr>
        <w:spacing w:after="0" w:line="240" w:lineRule="auto"/>
        <w:ind w:left="426" w:firstLine="0"/>
        <w:rPr>
          <w:sz w:val="20"/>
          <w:szCs w:val="20"/>
          <w:lang w:val="en-US"/>
        </w:rPr>
      </w:pPr>
      <w:r w:rsidRPr="00516655">
        <w:rPr>
          <w:sz w:val="20"/>
          <w:szCs w:val="20"/>
          <w:lang w:val="en-US"/>
        </w:rPr>
        <w:t xml:space="preserve">L, Madsen M, Torp-Pedersen C. Persistent use of evidence-based pharmacotherapy in heart failure is associated </w:t>
      </w:r>
    </w:p>
    <w:p w:rsidR="00516655" w:rsidRDefault="00724A4F" w:rsidP="008748AC">
      <w:pPr>
        <w:pStyle w:val="Listenabsatz"/>
        <w:numPr>
          <w:ilvl w:val="0"/>
          <w:numId w:val="7"/>
        </w:numPr>
        <w:spacing w:after="0" w:line="240" w:lineRule="auto"/>
        <w:ind w:left="426" w:firstLine="0"/>
        <w:rPr>
          <w:sz w:val="20"/>
          <w:szCs w:val="20"/>
          <w:lang w:val="en-US"/>
        </w:rPr>
      </w:pPr>
      <w:r w:rsidRPr="00516655">
        <w:rPr>
          <w:sz w:val="20"/>
          <w:szCs w:val="20"/>
          <w:lang w:val="en-US"/>
        </w:rPr>
        <w:t xml:space="preserve">Urquhart J. The electronic medication event monitor: lessons for pharmacotherapy. Clin Pharmacokinet. 1997;32:345–356. </w:t>
      </w:r>
    </w:p>
    <w:p w:rsidR="00724A4F" w:rsidRPr="00516655" w:rsidRDefault="00724A4F" w:rsidP="008748AC">
      <w:pPr>
        <w:pStyle w:val="Listenabsatz"/>
        <w:numPr>
          <w:ilvl w:val="0"/>
          <w:numId w:val="7"/>
        </w:numPr>
        <w:spacing w:after="0" w:line="240" w:lineRule="auto"/>
        <w:ind w:left="426" w:firstLine="0"/>
        <w:rPr>
          <w:sz w:val="20"/>
          <w:szCs w:val="20"/>
          <w:lang w:val="en-US"/>
        </w:rPr>
      </w:pPr>
      <w:r w:rsidRPr="00516655">
        <w:rPr>
          <w:sz w:val="20"/>
          <w:szCs w:val="20"/>
          <w:lang w:val="en-US"/>
        </w:rPr>
        <w:t xml:space="preserve"> Makaryus AN, Friedman EA. Patients’ understanding of their treatment plans and diagnosis at discharge. Mayo Clin Proc. 2005;80:991–994. </w:t>
      </w:r>
    </w:p>
    <w:p w:rsidR="00906A27" w:rsidRPr="00B66A25" w:rsidRDefault="00906A27" w:rsidP="008748AC">
      <w:pPr>
        <w:pStyle w:val="Listenabsatz"/>
        <w:spacing w:after="0" w:line="240" w:lineRule="auto"/>
        <w:ind w:left="426"/>
        <w:rPr>
          <w:sz w:val="20"/>
          <w:szCs w:val="20"/>
          <w:lang w:val="en-US"/>
        </w:rPr>
      </w:pPr>
    </w:p>
    <w:sectPr w:rsidR="00906A27" w:rsidRPr="00B66A25" w:rsidSect="00093E28">
      <w:pgSz w:w="11906" w:h="16838"/>
      <w:pgMar w:top="1417" w:right="1134" w:bottom="1134" w:left="28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Futura LT">
    <w:altName w:val="Futura LT"/>
    <w:panose1 w:val="00000000000000000000"/>
    <w:charset w:val="00"/>
    <w:family w:val="swiss"/>
    <w:notTrueType/>
    <w:pitch w:val="default"/>
    <w:sig w:usb0="00000003" w:usb1="00000000" w:usb2="00000000" w:usb3="00000000" w:csb0="00000001"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720BA7"/>
    <w:multiLevelType w:val="hybridMultilevel"/>
    <w:tmpl w:val="4D88DDA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FC27160"/>
    <w:multiLevelType w:val="hybridMultilevel"/>
    <w:tmpl w:val="4D88DDA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45645E80"/>
    <w:multiLevelType w:val="hybridMultilevel"/>
    <w:tmpl w:val="4D88DDA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4DE177FD"/>
    <w:multiLevelType w:val="hybridMultilevel"/>
    <w:tmpl w:val="9DD69C1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4DE629CD"/>
    <w:multiLevelType w:val="hybridMultilevel"/>
    <w:tmpl w:val="4D88DDA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4FCE4918"/>
    <w:multiLevelType w:val="hybridMultilevel"/>
    <w:tmpl w:val="4D88DDA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76C37705"/>
    <w:multiLevelType w:val="hybridMultilevel"/>
    <w:tmpl w:val="88AA712E"/>
    <w:lvl w:ilvl="0" w:tplc="C4A6ACB8">
      <w:start w:val="54"/>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abstractNumId w:val="0"/>
  </w:num>
  <w:num w:numId="2">
    <w:abstractNumId w:val="3"/>
  </w:num>
  <w:num w:numId="3">
    <w:abstractNumId w:val="5"/>
  </w:num>
  <w:num w:numId="4">
    <w:abstractNumId w:val="4"/>
  </w:num>
  <w:num w:numId="5">
    <w:abstractNumId w:val="1"/>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608"/>
    <w:rsid w:val="00093E28"/>
    <w:rsid w:val="000C0257"/>
    <w:rsid w:val="00173EBE"/>
    <w:rsid w:val="003E3339"/>
    <w:rsid w:val="00410016"/>
    <w:rsid w:val="004854A9"/>
    <w:rsid w:val="00516655"/>
    <w:rsid w:val="00597F10"/>
    <w:rsid w:val="005C6C5E"/>
    <w:rsid w:val="00700D2C"/>
    <w:rsid w:val="00724A4F"/>
    <w:rsid w:val="008748AC"/>
    <w:rsid w:val="00906A27"/>
    <w:rsid w:val="00936956"/>
    <w:rsid w:val="00972B49"/>
    <w:rsid w:val="00B66A25"/>
    <w:rsid w:val="00BE555D"/>
    <w:rsid w:val="00D056D4"/>
    <w:rsid w:val="00E3183D"/>
    <w:rsid w:val="00EA7049"/>
    <w:rsid w:val="00F15F5A"/>
    <w:rsid w:val="00FE2608"/>
    <w:rsid w:val="00FF62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9C12753-B9AE-4464-8D0F-E84DA0189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972B49"/>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Pa13">
    <w:name w:val="Pa13"/>
    <w:basedOn w:val="Standard"/>
    <w:next w:val="Standard"/>
    <w:uiPriority w:val="99"/>
    <w:rsid w:val="005C6C5E"/>
    <w:pPr>
      <w:autoSpaceDE w:val="0"/>
      <w:autoSpaceDN w:val="0"/>
      <w:adjustRightInd w:val="0"/>
      <w:spacing w:after="0" w:line="181" w:lineRule="atLeast"/>
    </w:pPr>
  </w:style>
  <w:style w:type="paragraph" w:customStyle="1" w:styleId="Default">
    <w:name w:val="Default"/>
    <w:rsid w:val="00FF62A5"/>
    <w:pPr>
      <w:autoSpaceDE w:val="0"/>
      <w:autoSpaceDN w:val="0"/>
      <w:adjustRightInd w:val="0"/>
      <w:spacing w:after="0" w:line="240" w:lineRule="auto"/>
    </w:pPr>
    <w:rPr>
      <w:color w:val="000000"/>
    </w:rPr>
  </w:style>
  <w:style w:type="character" w:styleId="Hyperlink">
    <w:name w:val="Hyperlink"/>
    <w:basedOn w:val="Absatz-Standardschriftart"/>
    <w:uiPriority w:val="99"/>
    <w:unhideWhenUsed/>
    <w:rsid w:val="00FF62A5"/>
    <w:rPr>
      <w:color w:val="0000FF"/>
      <w:u w:val="single"/>
    </w:rPr>
  </w:style>
  <w:style w:type="character" w:customStyle="1" w:styleId="A14">
    <w:name w:val="A14"/>
    <w:uiPriority w:val="99"/>
    <w:rsid w:val="00FF62A5"/>
    <w:rPr>
      <w:rFonts w:cs="Futura LT"/>
      <w:color w:val="000000"/>
      <w:sz w:val="8"/>
      <w:szCs w:val="8"/>
    </w:rPr>
  </w:style>
  <w:style w:type="character" w:customStyle="1" w:styleId="A13">
    <w:name w:val="A13"/>
    <w:uiPriority w:val="99"/>
    <w:rsid w:val="00FF62A5"/>
    <w:rPr>
      <w:rFonts w:cs="Futura LT"/>
      <w:color w:val="000000"/>
      <w:sz w:val="14"/>
      <w:szCs w:val="14"/>
    </w:rPr>
  </w:style>
  <w:style w:type="character" w:customStyle="1" w:styleId="jlqj4b">
    <w:name w:val="jlqj4b"/>
    <w:basedOn w:val="Absatz-Standardschriftart"/>
    <w:rsid w:val="00FF62A5"/>
  </w:style>
  <w:style w:type="paragraph" w:styleId="Listenabsatz">
    <w:name w:val="List Paragraph"/>
    <w:basedOn w:val="Standard"/>
    <w:uiPriority w:val="34"/>
    <w:qFormat/>
    <w:rsid w:val="003E3339"/>
    <w:pPr>
      <w:ind w:left="720"/>
      <w:contextualSpacing/>
    </w:pPr>
  </w:style>
  <w:style w:type="paragraph" w:customStyle="1" w:styleId="Pa17">
    <w:name w:val="Pa17"/>
    <w:basedOn w:val="Default"/>
    <w:next w:val="Default"/>
    <w:uiPriority w:val="99"/>
    <w:rsid w:val="00E3183D"/>
    <w:pPr>
      <w:spacing w:line="141" w:lineRule="atLeast"/>
    </w:pPr>
    <w:rPr>
      <w:rFonts w:ascii="Helvetica 45 Light" w:hAnsi="Helvetica 45 Light"/>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who.int/chp/knowledge/publications/adherence_report/en/index.html.%20Accessed%201/12/201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merisourcebergen.com/insights/pharmacies/nine-tips-for-medication-adherence" TargetMode="External"/><Relationship Id="rId5" Type="http://schemas.openxmlformats.org/officeDocument/2006/relationships/hyperlink" Target="https://bmchealthservres.biomedcentral.com/articles/10.1186/1472-6963-11-326"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4000</Words>
  <Characters>25201</Characters>
  <Application>Microsoft Office Word</Application>
  <DocSecurity>0</DocSecurity>
  <Lines>210</Lines>
  <Paragraphs>58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29143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Computer</dc:creator>
  <cp:lastModifiedBy>Themeli, Alba</cp:lastModifiedBy>
  <cp:revision>2</cp:revision>
  <dcterms:created xsi:type="dcterms:W3CDTF">2022-08-24T07:16:00Z</dcterms:created>
  <dcterms:modified xsi:type="dcterms:W3CDTF">2022-08-24T07:16:00Z</dcterms:modified>
</cp:coreProperties>
</file>