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0F" w:rsidRDefault="00DB11A9">
      <w:pPr>
        <w:rPr>
          <w:b/>
          <w:sz w:val="32"/>
          <w:szCs w:val="32"/>
        </w:rPr>
      </w:pPr>
      <w:proofErr w:type="spellStart"/>
      <w:r w:rsidRPr="00DB11A9">
        <w:rPr>
          <w:b/>
          <w:sz w:val="32"/>
          <w:szCs w:val="32"/>
        </w:rPr>
        <w:t>Referencat</w:t>
      </w:r>
      <w:proofErr w:type="spellEnd"/>
      <w:r w:rsidRPr="00DB11A9">
        <w:rPr>
          <w:b/>
          <w:sz w:val="32"/>
          <w:szCs w:val="32"/>
        </w:rPr>
        <w:t xml:space="preserve"> e </w:t>
      </w:r>
      <w:proofErr w:type="spellStart"/>
      <w:r w:rsidRPr="00DB11A9">
        <w:rPr>
          <w:b/>
          <w:sz w:val="32"/>
          <w:szCs w:val="32"/>
        </w:rPr>
        <w:t>perdorura</w:t>
      </w:r>
      <w:proofErr w:type="spellEnd"/>
      <w:r w:rsidRPr="00DB11A9">
        <w:rPr>
          <w:b/>
          <w:sz w:val="32"/>
          <w:szCs w:val="32"/>
        </w:rPr>
        <w:t xml:space="preserve"> ne </w:t>
      </w:r>
      <w:proofErr w:type="spellStart"/>
      <w:r w:rsidRPr="00DB11A9">
        <w:rPr>
          <w:b/>
          <w:sz w:val="32"/>
          <w:szCs w:val="32"/>
        </w:rPr>
        <w:t>trajnimin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gramStart"/>
      <w:r w:rsidRPr="00DB11A9">
        <w:rPr>
          <w:b/>
          <w:sz w:val="32"/>
          <w:szCs w:val="32"/>
        </w:rPr>
        <w:t xml:space="preserve">“ </w:t>
      </w:r>
      <w:proofErr w:type="spellStart"/>
      <w:r w:rsidRPr="00DB11A9">
        <w:rPr>
          <w:b/>
          <w:sz w:val="32"/>
          <w:szCs w:val="32"/>
        </w:rPr>
        <w:t>Diabeti</w:t>
      </w:r>
      <w:proofErr w:type="spellEnd"/>
      <w:proofErr w:type="gramEnd"/>
      <w:r w:rsidRPr="00DB11A9">
        <w:rPr>
          <w:b/>
          <w:sz w:val="32"/>
          <w:szCs w:val="32"/>
        </w:rPr>
        <w:t xml:space="preserve"> mellitus, </w:t>
      </w:r>
      <w:proofErr w:type="spellStart"/>
      <w:r w:rsidRPr="00DB11A9">
        <w:rPr>
          <w:b/>
          <w:sz w:val="32"/>
          <w:szCs w:val="32"/>
        </w:rPr>
        <w:t>njohurite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baze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dhe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manaxhimi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efektiv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i</w:t>
      </w:r>
      <w:proofErr w:type="spellEnd"/>
      <w:r w:rsidRPr="00DB11A9">
        <w:rPr>
          <w:b/>
          <w:sz w:val="32"/>
          <w:szCs w:val="32"/>
        </w:rPr>
        <w:t xml:space="preserve"> </w:t>
      </w:r>
      <w:proofErr w:type="spellStart"/>
      <w:r w:rsidRPr="00DB11A9">
        <w:rPr>
          <w:b/>
          <w:sz w:val="32"/>
          <w:szCs w:val="32"/>
        </w:rPr>
        <w:t>tij</w:t>
      </w:r>
      <w:proofErr w:type="spellEnd"/>
      <w:r w:rsidRPr="00DB11A9">
        <w:rPr>
          <w:b/>
          <w:sz w:val="32"/>
          <w:szCs w:val="32"/>
        </w:rPr>
        <w:t>”</w:t>
      </w:r>
    </w:p>
    <w:p w:rsidR="00BF48D8" w:rsidRDefault="00BF48D8">
      <w:pPr>
        <w:rPr>
          <w:b/>
          <w:sz w:val="32"/>
          <w:szCs w:val="32"/>
        </w:rPr>
      </w:pPr>
    </w:p>
    <w:p w:rsidR="00BF48D8" w:rsidRPr="009F7B90" w:rsidRDefault="00BF48D8" w:rsidP="00BF48D8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hAnsi="Arial" w:cs="Arial"/>
        </w:rPr>
      </w:pPr>
      <w:proofErr w:type="spellStart"/>
      <w:r w:rsidRPr="009F7B90">
        <w:rPr>
          <w:rFonts w:ascii="Arial" w:hAnsi="Arial" w:cs="Arial"/>
        </w:rPr>
        <w:t>Wubben</w:t>
      </w:r>
      <w:proofErr w:type="spellEnd"/>
      <w:r w:rsidRPr="009F7B90">
        <w:rPr>
          <w:rFonts w:ascii="Arial" w:hAnsi="Arial" w:cs="Arial"/>
        </w:rPr>
        <w:t xml:space="preserve"> DP, Vivian EM. Effects of pharmacist outpatient interventions of adults with diabetes mellitus: a systematic review. </w:t>
      </w:r>
      <w:r w:rsidRPr="009F7B90">
        <w:rPr>
          <w:rStyle w:val="Emphasis"/>
          <w:rFonts w:ascii="Arial" w:hAnsi="Arial" w:cs="Arial"/>
        </w:rPr>
        <w:t>Pharmacotherapy</w:t>
      </w:r>
      <w:r w:rsidRPr="009F7B90">
        <w:rPr>
          <w:rFonts w:ascii="Arial" w:hAnsi="Arial" w:cs="Arial"/>
        </w:rPr>
        <w:t>. 2008</w:t>
      </w:r>
      <w:proofErr w:type="gramStart"/>
      <w:r w:rsidRPr="009F7B90">
        <w:rPr>
          <w:rFonts w:ascii="Arial" w:hAnsi="Arial" w:cs="Arial"/>
        </w:rPr>
        <w:t>;28</w:t>
      </w:r>
      <w:proofErr w:type="gramEnd"/>
      <w:r w:rsidRPr="009F7B90">
        <w:rPr>
          <w:rFonts w:ascii="Arial" w:hAnsi="Arial" w:cs="Arial"/>
        </w:rPr>
        <w:t xml:space="preserve">(4):421-436. 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 Newman, S. et al. (2004). Self management interventions for chronic illness. The Lancet.    </w:t>
      </w:r>
      <w:r w:rsidRPr="009F7B90">
        <w:rPr>
          <w:rFonts w:ascii="Arial" w:hAnsi="Arial" w:cs="Arial"/>
          <w:b/>
          <w:bCs/>
        </w:rPr>
        <w:t>364 (</w:t>
      </w:r>
      <w:r w:rsidRPr="009F7B90">
        <w:rPr>
          <w:rFonts w:ascii="Arial" w:hAnsi="Arial" w:cs="Arial"/>
        </w:rPr>
        <w:t>9444)pp 1523-27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iCs/>
        </w:rPr>
      </w:pPr>
      <w:r w:rsidRPr="009F7B90">
        <w:rPr>
          <w:rFonts w:ascii="Arial" w:hAnsi="Arial" w:cs="Arial"/>
        </w:rPr>
        <w:t xml:space="preserve"> NICE (2008): </w:t>
      </w:r>
      <w:r w:rsidRPr="009F7B90">
        <w:rPr>
          <w:rFonts w:ascii="Arial" w:hAnsi="Arial" w:cs="Arial"/>
          <w:i/>
          <w:iCs/>
        </w:rPr>
        <w:t>Clinical Guideline 66 – Type 2 diabetes (update)</w:t>
      </w:r>
    </w:p>
    <w:p w:rsidR="00BF48D8" w:rsidRPr="009F7B90" w:rsidRDefault="00BF48D8" w:rsidP="00BF48D8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color w:val="000000"/>
        </w:rPr>
      </w:pPr>
      <w:r w:rsidRPr="009F7B90">
        <w:rPr>
          <w:rFonts w:ascii="Arial" w:hAnsi="Arial" w:cs="Arial"/>
          <w:color w:val="000000"/>
        </w:rPr>
        <w:t>WHO (1999), Definition, Diagnosis and Classification of Diabetes Mellitus and its complications. WHO. Geneva</w:t>
      </w:r>
    </w:p>
    <w:p w:rsidR="00BF48D8" w:rsidRPr="009F7B90" w:rsidRDefault="00BF48D8" w:rsidP="00BF48D8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u w:val="single"/>
        </w:rPr>
      </w:pPr>
      <w:r w:rsidRPr="009F7B90">
        <w:rPr>
          <w:rFonts w:ascii="Arial" w:hAnsi="Arial" w:cs="Arial"/>
        </w:rPr>
        <w:t xml:space="preserve">Diabetes UK: Type 2 diabetes  and obesity </w:t>
      </w:r>
    </w:p>
    <w:p w:rsidR="00BF48D8" w:rsidRPr="009F7B90" w:rsidRDefault="00BF48D8" w:rsidP="00BF48D8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u w:val="single"/>
        </w:rPr>
      </w:pPr>
      <w:r w:rsidRPr="009F7B90">
        <w:rPr>
          <w:rFonts w:ascii="Arial" w:hAnsi="Arial" w:cs="Arial"/>
          <w:color w:val="000000"/>
        </w:rPr>
        <w:t>Lean MEJ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etal</w:t>
      </w:r>
      <w:proofErr w:type="spellEnd"/>
      <w:r w:rsidRPr="009F7B90">
        <w:rPr>
          <w:rFonts w:ascii="Arial" w:hAnsi="Arial" w:cs="Arial"/>
          <w:color w:val="000000"/>
        </w:rPr>
        <w:t>. Obesity, weight loss and prognosis in Type 2 diabetes. Diabetic Med ( 1990); 7:228-233</w:t>
      </w:r>
    </w:p>
    <w:p w:rsidR="00BF48D8" w:rsidRPr="00A925F6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A925F6">
        <w:rPr>
          <w:rFonts w:ascii="Arial" w:hAnsi="Arial" w:cs="Arial"/>
        </w:rPr>
        <w:t xml:space="preserve">British Heart Foundation (2009). </w:t>
      </w:r>
      <w:r w:rsidRPr="00A925F6">
        <w:rPr>
          <w:rFonts w:ascii="Arial" w:hAnsi="Arial" w:cs="Arial"/>
          <w:i/>
          <w:iCs/>
        </w:rPr>
        <w:t>So you want to lose weight ... for good: A guide to</w:t>
      </w:r>
      <w:r>
        <w:rPr>
          <w:rFonts w:ascii="Arial" w:hAnsi="Arial" w:cs="Arial"/>
          <w:i/>
          <w:iCs/>
        </w:rPr>
        <w:t xml:space="preserve"> </w:t>
      </w:r>
      <w:r w:rsidRPr="00A925F6">
        <w:rPr>
          <w:rFonts w:ascii="Arial" w:hAnsi="Arial" w:cs="Arial"/>
          <w:i/>
          <w:iCs/>
        </w:rPr>
        <w:t xml:space="preserve">losing weight for men and women. </w:t>
      </w:r>
      <w:r w:rsidRPr="00A925F6">
        <w:rPr>
          <w:rFonts w:ascii="Arial" w:hAnsi="Arial" w:cs="Arial"/>
        </w:rPr>
        <w:t>BHF booklet M2.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Orozco L.J et al. (2008). Exercise or exercise and diet for diabetes mellitus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DECODE study group (1999)</w:t>
      </w:r>
      <w:proofErr w:type="gramStart"/>
      <w:r w:rsidRPr="009F7B90">
        <w:rPr>
          <w:rFonts w:ascii="Arial" w:hAnsi="Arial" w:cs="Arial"/>
        </w:rPr>
        <w:t>,Glucose</w:t>
      </w:r>
      <w:proofErr w:type="gramEnd"/>
      <w:r w:rsidRPr="009F7B90">
        <w:rPr>
          <w:rFonts w:ascii="Arial" w:hAnsi="Arial" w:cs="Arial"/>
        </w:rPr>
        <w:t xml:space="preserve"> Tolerance and Mortality; comparison of WHO and American Diabetes Association diagnostic criteria. Lancet, 354, pp.617-621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British Dietetic Association (2003) the dietitians challenge: the implementation of nutritional advice for people with diabetes. Journal of human nutrition and dietetics, 16, 421-452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COI 2006, Care pathway for management of overweight and obesity, DOH, London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Department of Health (2005). National Service Framework for Renal Services, part 2</w:t>
      </w:r>
    </w:p>
    <w:p w:rsidR="00BF48D8" w:rsidRPr="009F7B90" w:rsidRDefault="00F8563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hyperlink r:id="rId5" w:history="1">
        <w:r w:rsidR="00BF48D8" w:rsidRPr="009F7B90">
          <w:rPr>
            <w:rStyle w:val="Hyperlink"/>
            <w:rFonts w:ascii="Arial" w:hAnsi="Arial" w:cs="Arial"/>
          </w:rPr>
          <w:t>www.renal.org</w:t>
        </w:r>
      </w:hyperlink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DOH (2004), Five a week, London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lastRenderedPageBreak/>
        <w:t>Diabetes UK 2003, Care recommendations : physical activity and diabetes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American Diabetes Association </w:t>
      </w:r>
      <w:proofErr w:type="gramStart"/>
      <w:r w:rsidRPr="009F7B90">
        <w:rPr>
          <w:rFonts w:ascii="Arial" w:hAnsi="Arial" w:cs="Arial"/>
        </w:rPr>
        <w:t>( 2003</w:t>
      </w:r>
      <w:proofErr w:type="gramEnd"/>
      <w:r w:rsidRPr="009F7B90">
        <w:rPr>
          <w:rFonts w:ascii="Arial" w:hAnsi="Arial" w:cs="Arial"/>
        </w:rPr>
        <w:t>) Physical activity/ exercise and diabetes mellitus. Position paper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Campbell I, </w:t>
      </w:r>
      <w:proofErr w:type="spellStart"/>
      <w:r w:rsidRPr="009F7B90">
        <w:rPr>
          <w:rFonts w:ascii="Arial" w:hAnsi="Arial" w:cs="Arial"/>
        </w:rPr>
        <w:t>Haslem</w:t>
      </w:r>
      <w:proofErr w:type="spellEnd"/>
      <w:r w:rsidRPr="009F7B90">
        <w:rPr>
          <w:rFonts w:ascii="Arial" w:hAnsi="Arial" w:cs="Arial"/>
        </w:rPr>
        <w:t xml:space="preserve"> D (2005), Obesity- your questions answered. Churchill Livingstone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spellStart"/>
      <w:r w:rsidRPr="009F7B90">
        <w:rPr>
          <w:rFonts w:ascii="Arial" w:hAnsi="Arial" w:cs="Arial"/>
        </w:rPr>
        <w:t>McArdle</w:t>
      </w:r>
      <w:proofErr w:type="spellEnd"/>
      <w:r w:rsidRPr="009F7B90">
        <w:rPr>
          <w:rFonts w:ascii="Arial" w:hAnsi="Arial" w:cs="Arial"/>
        </w:rPr>
        <w:t xml:space="preserve"> W.D, </w:t>
      </w:r>
      <w:proofErr w:type="spellStart"/>
      <w:r w:rsidRPr="009F7B90">
        <w:rPr>
          <w:rFonts w:ascii="Arial" w:hAnsi="Arial" w:cs="Arial"/>
        </w:rPr>
        <w:t>Katch</w:t>
      </w:r>
      <w:proofErr w:type="spellEnd"/>
      <w:r w:rsidRPr="009F7B90">
        <w:rPr>
          <w:rFonts w:ascii="Arial" w:hAnsi="Arial" w:cs="Arial"/>
        </w:rPr>
        <w:t xml:space="preserve"> F.I and </w:t>
      </w:r>
      <w:proofErr w:type="spellStart"/>
      <w:r w:rsidRPr="009F7B90">
        <w:rPr>
          <w:rFonts w:ascii="Arial" w:hAnsi="Arial" w:cs="Arial"/>
        </w:rPr>
        <w:t>Katch</w:t>
      </w:r>
      <w:proofErr w:type="spellEnd"/>
      <w:r w:rsidRPr="009F7B90">
        <w:rPr>
          <w:rFonts w:ascii="Arial" w:hAnsi="Arial" w:cs="Arial"/>
        </w:rPr>
        <w:t xml:space="preserve"> V.L (2005) Sports and exercise nutrition. Lippincott Williams and Wilkins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Pharmacy in England: Building on Strengths- Delivering the Future ( April 2008), Department of Health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>Management of Diabetes: a national clinical guideline (2001), Scottish Intercollegiate Guidelines Network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Diabetes and pharmacy services in England (2006), National Diabetes Support Team. </w:t>
      </w:r>
      <w:hyperlink r:id="rId6" w:history="1">
        <w:r w:rsidRPr="009F7B90">
          <w:rPr>
            <w:rStyle w:val="Hyperlink"/>
            <w:rFonts w:ascii="Arial" w:hAnsi="Arial" w:cs="Arial"/>
          </w:rPr>
          <w:t>www.diabetes.nhs.uk</w:t>
        </w:r>
      </w:hyperlink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PMY7061</w:t>
      </w:r>
      <w:r w:rsidRPr="009F7B90">
        <w:rPr>
          <w:rFonts w:ascii="Arial" w:hAnsi="Arial" w:cs="Arial"/>
        </w:rPr>
        <w:t>: Management of chronic illness: aspects of diabetes and its treatment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9F7B90">
        <w:rPr>
          <w:rFonts w:ascii="Arial" w:hAnsi="Arial" w:cs="Arial"/>
        </w:rPr>
        <w:t>Harris MI: Medical care for patients with diabetes: epidemiologic aspects. Ann Intern Med. 1996; 124:117-22.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proofErr w:type="spellStart"/>
      <w:r w:rsidRPr="009F7B90">
        <w:rPr>
          <w:rFonts w:ascii="Arial" w:hAnsi="Arial" w:cs="Arial"/>
        </w:rPr>
        <w:t>Kroon</w:t>
      </w:r>
      <w:proofErr w:type="spellEnd"/>
      <w:r w:rsidRPr="009F7B90">
        <w:rPr>
          <w:rFonts w:ascii="Arial" w:hAnsi="Arial" w:cs="Arial"/>
        </w:rPr>
        <w:t xml:space="preserve"> LA, Coleman LT, </w:t>
      </w:r>
      <w:proofErr w:type="spellStart"/>
      <w:r w:rsidRPr="009F7B90">
        <w:rPr>
          <w:rFonts w:ascii="Arial" w:hAnsi="Arial" w:cs="Arial"/>
        </w:rPr>
        <w:t>Koda</w:t>
      </w:r>
      <w:proofErr w:type="spellEnd"/>
      <w:r w:rsidRPr="009F7B90">
        <w:rPr>
          <w:rFonts w:ascii="Arial" w:hAnsi="Arial" w:cs="Arial"/>
        </w:rPr>
        <w:t>-Kimb</w:t>
      </w:r>
      <w:r>
        <w:rPr>
          <w:rFonts w:ascii="Arial" w:hAnsi="Arial" w:cs="Arial"/>
        </w:rPr>
        <w:t xml:space="preserve">le MA. The management of type 2 </w:t>
      </w:r>
      <w:r w:rsidRPr="009F7B90">
        <w:rPr>
          <w:rFonts w:ascii="Arial" w:hAnsi="Arial" w:cs="Arial"/>
        </w:rPr>
        <w:t>diabetes mellitus: a call to action for pharmacists. US Pharmacist. 1997; 1:1-18.</w:t>
      </w:r>
    </w:p>
    <w:p w:rsidR="00BF48D8" w:rsidRPr="009F7B90" w:rsidRDefault="00BF48D8" w:rsidP="00BF48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9F7B90">
        <w:rPr>
          <w:rFonts w:ascii="Arial" w:hAnsi="Arial" w:cs="Arial"/>
        </w:rPr>
        <w:t xml:space="preserve"> QUB, PMY 7061: Management of diabetes, its aspects and treatment,2009)</w:t>
      </w:r>
    </w:p>
    <w:p w:rsidR="00BF48D8" w:rsidRPr="009F7B90" w:rsidRDefault="00BF48D8" w:rsidP="00BF48D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BF48D8" w:rsidRPr="00DB11A9" w:rsidRDefault="00BF48D8">
      <w:pPr>
        <w:rPr>
          <w:b/>
          <w:sz w:val="32"/>
          <w:szCs w:val="32"/>
        </w:rPr>
      </w:pPr>
    </w:p>
    <w:sectPr w:rsidR="00BF48D8" w:rsidRPr="00DB11A9" w:rsidSect="008A7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C76"/>
    <w:multiLevelType w:val="hybridMultilevel"/>
    <w:tmpl w:val="7EBA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1A9"/>
    <w:rsid w:val="000060D0"/>
    <w:rsid w:val="00030B43"/>
    <w:rsid w:val="004D2C0F"/>
    <w:rsid w:val="00675149"/>
    <w:rsid w:val="00797ED8"/>
    <w:rsid w:val="00866E76"/>
    <w:rsid w:val="008A7D6E"/>
    <w:rsid w:val="00B956C4"/>
    <w:rsid w:val="00BF48D8"/>
    <w:rsid w:val="00C40C7B"/>
    <w:rsid w:val="00D262D3"/>
    <w:rsid w:val="00D929A8"/>
    <w:rsid w:val="00DB11A9"/>
    <w:rsid w:val="00F1780F"/>
    <w:rsid w:val="00F8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48D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BF48D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4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betes.nhs.uk" TargetMode="External"/><Relationship Id="rId5" Type="http://schemas.openxmlformats.org/officeDocument/2006/relationships/hyperlink" Target="http://www.ren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>Grizli777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2018-11-17T12:44:00Z</dcterms:created>
  <dcterms:modified xsi:type="dcterms:W3CDTF">2018-11-17T12:44:00Z</dcterms:modified>
</cp:coreProperties>
</file>